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EFD" w:rsidRDefault="00472320">
      <w:pPr>
        <w:rPr>
          <w:szCs w:val="20"/>
        </w:rPr>
      </w:pPr>
      <w:r w:rsidRPr="00472320">
        <w:rPr>
          <w:noProof/>
          <w:szCs w:val="20"/>
          <w:lang w:eastAsia="en-GB"/>
        </w:rPr>
        <w:pict>
          <v:shapetype id="_x0000_t202" coordsize="21600,21600" o:spt="202" path="m,l,21600r21600,l21600,xe">
            <v:stroke joinstyle="miter"/>
            <v:path gradientshapeok="t" o:connecttype="rect"/>
          </v:shapetype>
          <v:shape id="Textfeld 13" o:spid="_x0000_s1026" type="#_x0000_t202" style="position:absolute;margin-left:7.6pt;margin-top:-37.5pt;width:463.85pt;height:46.6pt;z-index:251664384;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" filled="f" stroked="f" strokeweight=".5pt">
            <v:textbox>
              <w:txbxContent>
                <w:p w:rsidR="005E2FE4" w:rsidRPr="007E7B5C" w:rsidRDefault="005E2FE4" w:rsidP="000B24DB">
                  <w:pPr>
                    <w:jc w:val="center"/>
                    <w:rPr>
                      <w:rFonts w:cs="Arial"/>
                      <w:b/>
                      <w:bCs/>
                      <w:color w:val="FFFFFF"/>
                      <w:sz w:val="28"/>
                      <w:szCs w:val="28"/>
                      <w:lang w:val="en-US"/>
                    </w:rPr>
                  </w:pPr>
                  <w:r w:rsidRPr="007E7B5C">
                    <w:rPr>
                      <w:rFonts w:cs="Arial"/>
                      <w:b/>
                      <w:bCs/>
                      <w:color w:val="FFFFFF"/>
                      <w:sz w:val="28"/>
                      <w:szCs w:val="28"/>
                      <w:lang w:val="en-US"/>
                    </w:rPr>
                    <w:t>Technical Assistance to VET and Employment Reform</w:t>
                  </w:r>
                  <w:r>
                    <w:rPr>
                      <w:rFonts w:cs="Arial"/>
                      <w:b/>
                      <w:bCs/>
                      <w:color w:val="FFFFFF"/>
                      <w:sz w:val="28"/>
                      <w:szCs w:val="28"/>
                      <w:lang w:val="en-US"/>
                    </w:rPr>
                    <w:t>s</w:t>
                  </w:r>
                  <w:r w:rsidRPr="007E7B5C">
                    <w:rPr>
                      <w:rFonts w:cs="Arial"/>
                      <w:b/>
                      <w:bCs/>
                      <w:color w:val="FFFFFF"/>
                      <w:sz w:val="28"/>
                      <w:szCs w:val="28"/>
                      <w:lang w:val="en-US"/>
                    </w:rPr>
                    <w:t xml:space="preserve"> in Georgia</w:t>
                  </w:r>
                </w:p>
                <w:p w:rsidR="005E2FE4" w:rsidRPr="007E7B5C" w:rsidRDefault="005E2FE4" w:rsidP="000B24DB">
                  <w:pPr>
                    <w:jc w:val="center"/>
                    <w:rPr>
                      <w:color w:val="FFFFFF"/>
                      <w:sz w:val="26"/>
                      <w:szCs w:val="26"/>
                      <w:lang w:val="en-US"/>
                    </w:rPr>
                  </w:pPr>
                  <w:proofErr w:type="spellStart"/>
                  <w:r w:rsidRPr="007F7788">
                    <w:rPr>
                      <w:color w:val="FFFFFF"/>
                      <w:sz w:val="26"/>
                      <w:szCs w:val="26"/>
                      <w:lang w:val="en-US"/>
                    </w:rPr>
                    <w:t>EuropeAid</w:t>
                  </w:r>
                  <w:proofErr w:type="spellEnd"/>
                  <w:r w:rsidRPr="007F7788">
                    <w:rPr>
                      <w:color w:val="FFFFFF"/>
                      <w:sz w:val="26"/>
                      <w:szCs w:val="26"/>
                      <w:lang w:val="en-US"/>
                    </w:rPr>
                    <w:t>/135544/DH/SER/GE</w:t>
                  </w:r>
                </w:p>
              </w:txbxContent>
            </v:textbox>
            <w10:wrap type="through"/>
          </v:shape>
        </w:pict>
      </w:r>
      <w:r w:rsidR="001673E0">
        <w:rPr>
          <w:noProof/>
          <w:szCs w:val="20"/>
          <w:lang w:val="en-US" w:eastAsia="en-US"/>
        </w:rPr>
        <w:drawing>
          <wp:anchor distT="0" distB="0" distL="114300" distR="114300" simplePos="0" relativeHeight="251663360" behindDoc="0" locked="0" layoutInCell="1" allowOverlap="1">
            <wp:simplePos x="0" y="0"/>
            <wp:positionH relativeFrom="column">
              <wp:posOffset>-685800</wp:posOffset>
            </wp:positionH>
            <wp:positionV relativeFrom="page">
              <wp:posOffset>0</wp:posOffset>
            </wp:positionV>
            <wp:extent cx="7556500" cy="1047750"/>
            <wp:effectExtent l="0" t="0" r="6350" b="0"/>
            <wp:wrapThrough wrapText="bothSides">
              <wp:wrapPolygon edited="0">
                <wp:start x="0" y="0"/>
                <wp:lineTo x="0" y="21207"/>
                <wp:lineTo x="21564" y="21207"/>
                <wp:lineTo x="21564" y="0"/>
                <wp:lineTo x="0" y="0"/>
              </wp:wrapPolygon>
            </wp:wrapThrough>
            <wp:docPr id="12" name="Bild 12" descr="visual-lar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visual-large"/>
                    <pic:cNvPicPr>
                      <a:picLocks noChangeArrowheads="1"/>
                    </pic:cNvPicPr>
                  </pic:nvPicPr>
                  <pic:blipFill rotWithShape="1">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982" t="8075" r="10894"/>
                    <a:stretch/>
                  </pic:blipFill>
                  <pic:spPr bwMode="auto">
                    <a:xfrm>
                      <a:off x="0" y="0"/>
                      <a:ext cx="7556500" cy="10477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B73842" w:rsidRDefault="00B73842">
      <w:pPr>
        <w:rPr>
          <w:szCs w:val="20"/>
        </w:rPr>
      </w:pPr>
    </w:p>
    <w:p w:rsidR="001673E0" w:rsidRPr="001673E0" w:rsidRDefault="001673E0" w:rsidP="001673E0">
      <w:pPr>
        <w:spacing w:line="288" w:lineRule="auto"/>
        <w:ind w:right="2369"/>
        <w:jc w:val="center"/>
        <w:rPr>
          <w:rFonts w:ascii="Arial" w:hAnsi="Arial" w:cs="Arial"/>
          <w:b/>
          <w:sz w:val="28"/>
          <w:szCs w:val="28"/>
        </w:rPr>
      </w:pPr>
      <w:r w:rsidRPr="001673E0">
        <w:rPr>
          <w:rFonts w:ascii="Arial" w:hAnsi="Arial" w:cs="Arial"/>
          <w:b/>
          <w:sz w:val="28"/>
          <w:szCs w:val="28"/>
        </w:rPr>
        <w:t xml:space="preserve">Terms of Reference </w:t>
      </w:r>
      <w:r w:rsidR="00472320" w:rsidRPr="00472320">
        <w:rPr>
          <w:noProof/>
          <w:lang w:eastAsia="en-GB"/>
        </w:rPr>
        <w:pict>
          <v:shape id="Textfeld 6" o:spid="_x0000_s1027" type="#_x0000_t202" style="position:absolute;left:0;text-align:left;margin-left:440.25pt;margin-top:114.45pt;width:122.3pt;height:147.55pt;z-index:251666432;visibility:visible;mso-position-horizontal-relative:page;mso-position-vertical-relative:page;mso-width-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" filled="f" stroked="f">
            <v:path arrowok="t"/>
            <v:textbox>
              <w:txbxContent>
                <w:p w:rsidR="00EC3E0A" w:rsidRPr="00057260" w:rsidRDefault="00EC3E0A" w:rsidP="00EC3E0A">
                  <w:pPr>
                    <w:pBdr>
                      <w:left w:val="single" w:sz="4" w:space="4" w:color="auto"/>
                    </w:pBdr>
                    <w:spacing w:before="13" w:after="120"/>
                    <w:ind w:right="-23"/>
                    <w:suppressOverlap/>
                    <w:rPr>
                      <w:rFonts w:ascii="Arial" w:hAnsi="Arial" w:cs="Arial"/>
                      <w:b/>
                      <w:szCs w:val="20"/>
                    </w:rPr>
                  </w:pPr>
                  <w:r w:rsidRPr="000F6120">
                    <w:rPr>
                      <w:rFonts w:ascii="Arial" w:hAnsi="Arial" w:cs="Arial"/>
                      <w:b/>
                      <w:spacing w:val="10"/>
                      <w:w w:val="110"/>
                      <w:szCs w:val="20"/>
                    </w:rPr>
                    <w:t xml:space="preserve">Office </w:t>
                  </w:r>
                  <w:r>
                    <w:rPr>
                      <w:rFonts w:ascii="Arial" w:hAnsi="Arial" w:cs="Arial"/>
                      <w:b/>
                      <w:spacing w:val="10"/>
                      <w:w w:val="110"/>
                      <w:szCs w:val="20"/>
                    </w:rPr>
                    <w:t>2</w:t>
                  </w:r>
                  <w:r w:rsidRPr="00057260">
                    <w:rPr>
                      <w:rFonts w:ascii="Arial" w:hAnsi="Arial" w:cs="Arial"/>
                      <w:b/>
                      <w:szCs w:val="20"/>
                    </w:rPr>
                    <w:t xml:space="preserve">: </w:t>
                  </w:r>
                </w:p>
                <w:p w:rsidR="00EC3E0A" w:rsidRPr="00DE3D05" w:rsidRDefault="00EC3E0A" w:rsidP="00EC3E0A">
                  <w:pPr>
                    <w:pBdr>
                      <w:left w:val="single" w:sz="4" w:space="4" w:color="auto"/>
                    </w:pBdr>
                    <w:spacing w:before="13"/>
                    <w:ind w:right="-20"/>
                    <w:suppressOverlap/>
                    <w:rPr>
                      <w:rFonts w:ascii="Arial" w:hAnsi="Arial" w:cs="Arial"/>
                      <w:b/>
                      <w:spacing w:val="-10"/>
                      <w:szCs w:val="20"/>
                    </w:rPr>
                  </w:pPr>
                  <w:r w:rsidRPr="00DE3D05">
                    <w:rPr>
                      <w:rFonts w:ascii="Arial" w:hAnsi="Arial" w:cs="Arial"/>
                      <w:b/>
                      <w:spacing w:val="-10"/>
                      <w:szCs w:val="20"/>
                    </w:rPr>
                    <w:t xml:space="preserve">Ministry of </w:t>
                  </w:r>
                  <w:r>
                    <w:rPr>
                      <w:rFonts w:ascii="Arial" w:hAnsi="Arial" w:cs="Arial"/>
                      <w:b/>
                      <w:spacing w:val="-10"/>
                      <w:szCs w:val="20"/>
                    </w:rPr>
                    <w:t xml:space="preserve">Education </w:t>
                  </w:r>
                  <w:r w:rsidRPr="00DE3D05">
                    <w:rPr>
                      <w:rFonts w:ascii="Arial" w:hAnsi="Arial" w:cs="Arial"/>
                      <w:b/>
                      <w:spacing w:val="-10"/>
                      <w:szCs w:val="20"/>
                    </w:rPr>
                    <w:t xml:space="preserve">and </w:t>
                  </w:r>
                  <w:r>
                    <w:rPr>
                      <w:rFonts w:ascii="Arial" w:hAnsi="Arial" w:cs="Arial"/>
                      <w:b/>
                      <w:spacing w:val="-10"/>
                      <w:szCs w:val="20"/>
                    </w:rPr>
                    <w:t>Science</w:t>
                  </w:r>
                </w:p>
                <w:p w:rsidR="00EC3E0A" w:rsidRDefault="00EC3E0A" w:rsidP="00EC3E0A">
                  <w:pPr>
                    <w:pBdr>
                      <w:left w:val="single" w:sz="4" w:space="4" w:color="auto"/>
                    </w:pBdr>
                    <w:spacing w:before="13"/>
                    <w:ind w:right="-20"/>
                    <w:suppressOverlap/>
                    <w:rPr>
                      <w:rFonts w:ascii="Arial" w:hAnsi="Arial" w:cs="Arial"/>
                      <w:szCs w:val="20"/>
                    </w:rPr>
                  </w:pPr>
                  <w:r>
                    <w:rPr>
                      <w:rFonts w:ascii="Arial" w:hAnsi="Arial" w:cs="Arial"/>
                      <w:szCs w:val="20"/>
                    </w:rPr>
                    <w:t>Room: 149</w:t>
                  </w:r>
                  <w:r w:rsidRPr="00135CCA">
                    <w:rPr>
                      <w:rFonts w:ascii="Arial" w:hAnsi="Arial" w:cs="Arial"/>
                      <w:szCs w:val="20"/>
                    </w:rPr>
                    <w:t xml:space="preserve"> </w:t>
                  </w:r>
                </w:p>
                <w:p w:rsidR="00EC3E0A" w:rsidRDefault="00EC3E0A" w:rsidP="00EC3E0A">
                  <w:pPr>
                    <w:pBdr>
                      <w:left w:val="single" w:sz="4" w:space="4" w:color="auto"/>
                    </w:pBdr>
                    <w:spacing w:before="13"/>
                    <w:ind w:right="-20"/>
                    <w:suppressOverlap/>
                    <w:rPr>
                      <w:rFonts w:ascii="Arial" w:hAnsi="Arial" w:cs="Arial"/>
                      <w:szCs w:val="20"/>
                    </w:rPr>
                  </w:pPr>
                </w:p>
                <w:p w:rsidR="00EC3E0A" w:rsidRPr="000F6120" w:rsidRDefault="00EC3E0A" w:rsidP="00EC3E0A">
                  <w:pPr>
                    <w:pBdr>
                      <w:left w:val="single" w:sz="4" w:space="4" w:color="auto"/>
                    </w:pBdr>
                    <w:spacing w:before="13"/>
                    <w:ind w:right="-20"/>
                    <w:suppressOverlap/>
                    <w:rPr>
                      <w:rFonts w:ascii="Arial" w:hAnsi="Arial" w:cs="Arial"/>
                      <w:szCs w:val="20"/>
                    </w:rPr>
                  </w:pPr>
                  <w:proofErr w:type="spellStart"/>
                  <w:r>
                    <w:rPr>
                      <w:rFonts w:ascii="Arial" w:hAnsi="Arial" w:cs="Arial"/>
                      <w:szCs w:val="20"/>
                    </w:rPr>
                    <w:t>Dimitri</w:t>
                  </w:r>
                  <w:proofErr w:type="spellEnd"/>
                  <w:r>
                    <w:rPr>
                      <w:rFonts w:ascii="Arial" w:hAnsi="Arial" w:cs="Arial"/>
                      <w:szCs w:val="20"/>
                    </w:rPr>
                    <w:t xml:space="preserve"> </w:t>
                  </w:r>
                  <w:proofErr w:type="spellStart"/>
                  <w:r>
                    <w:rPr>
                      <w:rFonts w:ascii="Arial" w:hAnsi="Arial" w:cs="Arial"/>
                      <w:szCs w:val="20"/>
                    </w:rPr>
                    <w:t>Uznadze</w:t>
                  </w:r>
                  <w:proofErr w:type="spellEnd"/>
                  <w:r>
                    <w:rPr>
                      <w:rFonts w:ascii="Arial" w:hAnsi="Arial" w:cs="Arial"/>
                      <w:szCs w:val="20"/>
                    </w:rPr>
                    <w:t xml:space="preserve"> Str. 52</w:t>
                  </w:r>
                </w:p>
                <w:p w:rsidR="00EC3E0A" w:rsidRPr="000F6120" w:rsidRDefault="00EC3E0A" w:rsidP="00EC3E0A">
                  <w:pPr>
                    <w:pBdr>
                      <w:left w:val="single" w:sz="4" w:space="4" w:color="auto"/>
                    </w:pBdr>
                    <w:spacing w:before="13"/>
                    <w:ind w:right="-20"/>
                    <w:suppressOverlap/>
                    <w:rPr>
                      <w:rFonts w:ascii="Arial" w:hAnsi="Arial" w:cs="Arial"/>
                      <w:szCs w:val="20"/>
                    </w:rPr>
                  </w:pPr>
                  <w:r>
                    <w:rPr>
                      <w:rFonts w:ascii="Arial" w:hAnsi="Arial" w:cs="Arial"/>
                      <w:szCs w:val="20"/>
                    </w:rPr>
                    <w:t>0102</w:t>
                  </w:r>
                  <w:r w:rsidRPr="000F6120">
                    <w:rPr>
                      <w:rFonts w:ascii="Arial" w:hAnsi="Arial" w:cs="Arial"/>
                      <w:szCs w:val="20"/>
                    </w:rPr>
                    <w:t xml:space="preserve"> Tbilisi, Georgia</w:t>
                  </w:r>
                </w:p>
                <w:p w:rsidR="00EC3E0A" w:rsidRPr="000F6120" w:rsidRDefault="00EC3E0A" w:rsidP="00EC3E0A">
                  <w:pPr>
                    <w:pBdr>
                      <w:left w:val="single" w:sz="4" w:space="4" w:color="auto"/>
                    </w:pBdr>
                    <w:spacing w:before="13"/>
                    <w:ind w:right="-20"/>
                    <w:suppressOverlap/>
                    <w:rPr>
                      <w:rFonts w:ascii="Arial" w:hAnsi="Arial" w:cs="Arial"/>
                      <w:szCs w:val="20"/>
                    </w:rPr>
                  </w:pPr>
                </w:p>
                <w:p w:rsidR="00EC3E0A" w:rsidRPr="000F6120" w:rsidRDefault="00EC3E0A" w:rsidP="00EC3E0A">
                  <w:pPr>
                    <w:pBdr>
                      <w:left w:val="single" w:sz="4" w:space="4" w:color="auto"/>
                    </w:pBdr>
                    <w:rPr>
                      <w:rFonts w:ascii="Arial" w:hAnsi="Arial" w:cs="Arial"/>
                      <w:szCs w:val="20"/>
                    </w:rPr>
                  </w:pPr>
                  <w:r w:rsidRPr="000F6120">
                    <w:rPr>
                      <w:rFonts w:ascii="Arial" w:hAnsi="Arial" w:cs="Arial"/>
                      <w:szCs w:val="20"/>
                    </w:rPr>
                    <w:t xml:space="preserve">Tel.: +995 32 </w:t>
                  </w:r>
                  <w:r>
                    <w:rPr>
                      <w:rFonts w:ascii="Arial" w:hAnsi="Arial" w:cs="Arial"/>
                      <w:szCs w:val="20"/>
                    </w:rPr>
                    <w:t>220 02 20</w:t>
                  </w:r>
                  <w:r w:rsidRPr="000F6120">
                    <w:rPr>
                      <w:rFonts w:ascii="Arial" w:hAnsi="Arial" w:cs="Arial"/>
                      <w:szCs w:val="20"/>
                    </w:rPr>
                    <w:t xml:space="preserve"> </w:t>
                  </w:r>
                </w:p>
                <w:p w:rsidR="00EC3E0A" w:rsidRPr="000F6120" w:rsidRDefault="00EC3E0A" w:rsidP="00EC3E0A">
                  <w:pPr>
                    <w:pBdr>
                      <w:left w:val="single" w:sz="4" w:space="4" w:color="auto"/>
                    </w:pBdr>
                  </w:pPr>
                  <w:r>
                    <w:rPr>
                      <w:rFonts w:ascii="Arial" w:hAnsi="Arial" w:cs="Arial"/>
                      <w:szCs w:val="20"/>
                    </w:rPr>
                    <w:t>Ext. 1497</w:t>
                  </w:r>
                </w:p>
              </w:txbxContent>
            </v:textbox>
            <w10:wrap type="through" anchorx="page" anchory="page"/>
          </v:shape>
        </w:pict>
      </w:r>
    </w:p>
    <w:p w:rsidR="001673E0" w:rsidRPr="001673E0" w:rsidRDefault="001673E0" w:rsidP="001673E0">
      <w:pPr>
        <w:spacing w:line="288" w:lineRule="auto"/>
        <w:ind w:right="2369"/>
        <w:jc w:val="center"/>
        <w:rPr>
          <w:rFonts w:ascii="Arial" w:hAnsi="Arial" w:cs="Arial"/>
          <w:b/>
          <w:sz w:val="22"/>
          <w:szCs w:val="22"/>
        </w:rPr>
      </w:pPr>
      <w:r w:rsidRPr="001673E0">
        <w:rPr>
          <w:rFonts w:ascii="Arial" w:hAnsi="Arial" w:cs="Arial"/>
          <w:b/>
          <w:sz w:val="22"/>
          <w:szCs w:val="22"/>
        </w:rPr>
        <w:t xml:space="preserve"> </w:t>
      </w:r>
    </w:p>
    <w:p w:rsidR="001673E0" w:rsidRPr="001673E0" w:rsidRDefault="001673E0" w:rsidP="001673E0">
      <w:pPr>
        <w:spacing w:line="288" w:lineRule="auto"/>
        <w:ind w:right="2369"/>
        <w:jc w:val="center"/>
        <w:rPr>
          <w:rFonts w:ascii="Arial" w:hAnsi="Arial" w:cs="Arial"/>
          <w:b/>
          <w:sz w:val="22"/>
          <w:szCs w:val="22"/>
        </w:rPr>
      </w:pPr>
      <w:r w:rsidRPr="001673E0">
        <w:rPr>
          <w:rFonts w:ascii="Arial" w:hAnsi="Arial" w:cs="Arial"/>
          <w:b/>
          <w:sz w:val="22"/>
          <w:szCs w:val="22"/>
        </w:rPr>
        <w:t xml:space="preserve">Senior </w:t>
      </w:r>
      <w:r w:rsidR="004A40ED">
        <w:rPr>
          <w:rFonts w:ascii="Arial" w:hAnsi="Arial" w:cs="Arial"/>
          <w:b/>
          <w:sz w:val="22"/>
          <w:szCs w:val="22"/>
        </w:rPr>
        <w:t xml:space="preserve">Non-Key </w:t>
      </w:r>
      <w:r w:rsidRPr="001673E0">
        <w:rPr>
          <w:rFonts w:ascii="Arial" w:hAnsi="Arial" w:cs="Arial"/>
          <w:b/>
          <w:sz w:val="22"/>
          <w:szCs w:val="22"/>
        </w:rPr>
        <w:t>Expert</w:t>
      </w:r>
    </w:p>
    <w:p w:rsidR="001673E0" w:rsidRDefault="004A40ED" w:rsidP="00A3770A">
      <w:pPr>
        <w:jc w:val="center"/>
        <w:rPr>
          <w:rFonts w:ascii="Arial" w:hAnsi="Arial" w:cs="Arial"/>
          <w:b/>
          <w:sz w:val="22"/>
          <w:szCs w:val="22"/>
        </w:rPr>
      </w:pPr>
      <w:proofErr w:type="gramStart"/>
      <w:r>
        <w:rPr>
          <w:rFonts w:ascii="Arial" w:hAnsi="Arial" w:cs="Arial"/>
          <w:b/>
          <w:sz w:val="22"/>
          <w:szCs w:val="22"/>
        </w:rPr>
        <w:t>for</w:t>
      </w:r>
      <w:proofErr w:type="gramEnd"/>
      <w:r w:rsidR="00A95A04">
        <w:rPr>
          <w:rFonts w:ascii="Arial" w:hAnsi="Arial" w:cs="Arial"/>
          <w:b/>
          <w:sz w:val="22"/>
          <w:szCs w:val="22"/>
        </w:rPr>
        <w:t xml:space="preserve"> </w:t>
      </w:r>
      <w:r w:rsidR="001D6988">
        <w:rPr>
          <w:rFonts w:ascii="Arial" w:hAnsi="Arial" w:cs="Arial"/>
          <w:b/>
          <w:sz w:val="22"/>
          <w:szCs w:val="22"/>
        </w:rPr>
        <w:t>TA to the VET Department for Finalisation of Annual Report VET Sector</w:t>
      </w:r>
    </w:p>
    <w:p w:rsidR="005A4972" w:rsidRDefault="005A4972" w:rsidP="00A3770A">
      <w:pPr>
        <w:jc w:val="center"/>
        <w:rPr>
          <w:rFonts w:ascii="Arial" w:hAnsi="Arial" w:cs="Arial"/>
          <w:b/>
          <w:sz w:val="22"/>
          <w:szCs w:val="22"/>
        </w:rPr>
      </w:pPr>
    </w:p>
    <w:p w:rsidR="00DA4367" w:rsidRDefault="00DA4367" w:rsidP="00A3770A">
      <w:pPr>
        <w:jc w:val="center"/>
        <w:rPr>
          <w:szCs w:val="20"/>
        </w:rPr>
      </w:pPr>
      <w:r>
        <w:rPr>
          <w:rFonts w:ascii="Arial" w:hAnsi="Arial" w:cs="Arial"/>
          <w:b/>
          <w:sz w:val="22"/>
          <w:szCs w:val="22"/>
        </w:rPr>
        <w:t>5 work days</w:t>
      </w:r>
    </w:p>
    <w:p w:rsidR="001673E0" w:rsidRDefault="001673E0" w:rsidP="001673E0">
      <w:pPr>
        <w:spacing w:line="288" w:lineRule="auto"/>
        <w:jc w:val="center"/>
        <w:rPr>
          <w:rFonts w:ascii="Arial" w:hAnsi="Arial" w:cs="Arial"/>
          <w:b/>
        </w:rPr>
      </w:pPr>
    </w:p>
    <w:p w:rsidR="005201B6" w:rsidRDefault="005201B6" w:rsidP="001673E0">
      <w:pPr>
        <w:spacing w:line="288" w:lineRule="auto"/>
        <w:jc w:val="center"/>
        <w:rPr>
          <w:rFonts w:ascii="Arial" w:hAnsi="Arial" w:cs="Arial"/>
          <w:b/>
        </w:rPr>
      </w:pPr>
    </w:p>
    <w:p w:rsidR="000B0559" w:rsidRDefault="000B0559" w:rsidP="001673E0">
      <w:pPr>
        <w:spacing w:line="288" w:lineRule="auto"/>
        <w:jc w:val="center"/>
        <w:rPr>
          <w:rFonts w:ascii="Arial" w:hAnsi="Arial" w:cs="Arial"/>
          <w:b/>
        </w:rPr>
      </w:pPr>
    </w:p>
    <w:p w:rsidR="00EC3E0A" w:rsidRDefault="00EC3E0A" w:rsidP="001673E0">
      <w:pPr>
        <w:spacing w:line="288" w:lineRule="auto"/>
        <w:jc w:val="center"/>
        <w:rPr>
          <w:rFonts w:ascii="Arial" w:hAnsi="Arial" w:cs="Arial"/>
          <w:b/>
        </w:rPr>
      </w:pPr>
    </w:p>
    <w:p w:rsidR="00EC3E0A" w:rsidRDefault="00EC3E0A" w:rsidP="001673E0">
      <w:pPr>
        <w:spacing w:line="288" w:lineRule="auto"/>
        <w:jc w:val="center"/>
        <w:rPr>
          <w:rFonts w:ascii="Arial" w:hAnsi="Arial" w:cs="Arial"/>
          <w:b/>
        </w:rPr>
      </w:pPr>
    </w:p>
    <w:p w:rsidR="000B0559" w:rsidRDefault="000B0559" w:rsidP="001673E0">
      <w:pPr>
        <w:spacing w:line="288" w:lineRule="auto"/>
        <w:jc w:val="center"/>
        <w:rPr>
          <w:rFonts w:ascii="Arial" w:hAnsi="Arial" w:cs="Arial"/>
          <w:b/>
        </w:rPr>
      </w:pPr>
    </w:p>
    <w:p w:rsidR="00E61653" w:rsidRDefault="005201B6" w:rsidP="00E61653">
      <w:pPr>
        <w:pBdr>
          <w:top w:val="single" w:sz="4" w:space="1" w:color="auto"/>
          <w:left w:val="single" w:sz="4" w:space="4" w:color="auto"/>
          <w:bottom w:val="single" w:sz="4" w:space="1" w:color="auto"/>
          <w:right w:val="single" w:sz="4" w:space="4" w:color="auto"/>
        </w:pBdr>
        <w:spacing w:line="288" w:lineRule="auto"/>
        <w:jc w:val="both"/>
        <w:rPr>
          <w:rFonts w:ascii="Arial" w:hAnsi="Arial" w:cs="Arial"/>
        </w:rPr>
      </w:pPr>
      <w:r w:rsidRPr="003F6E95">
        <w:rPr>
          <w:rFonts w:ascii="Arial" w:hAnsi="Arial" w:cs="Arial"/>
        </w:rPr>
        <w:t>Project Activity Reference to</w:t>
      </w:r>
      <w:r w:rsidR="005A4972">
        <w:rPr>
          <w:rFonts w:ascii="Arial" w:hAnsi="Arial" w:cs="Arial"/>
        </w:rPr>
        <w:t>:</w:t>
      </w:r>
      <w:r w:rsidRPr="003F6E95">
        <w:rPr>
          <w:rFonts w:ascii="Arial" w:hAnsi="Arial" w:cs="Arial"/>
        </w:rPr>
        <w:t xml:space="preserve"> </w:t>
      </w:r>
    </w:p>
    <w:p w:rsidR="005201B6" w:rsidRDefault="00EC3E0A" w:rsidP="00305B51">
      <w:pPr>
        <w:pBdr>
          <w:top w:val="single" w:sz="4" w:space="1" w:color="auto"/>
          <w:left w:val="single" w:sz="4" w:space="4" w:color="auto"/>
          <w:bottom w:val="single" w:sz="4" w:space="1" w:color="auto"/>
          <w:right w:val="single" w:sz="4" w:space="4" w:color="auto"/>
        </w:pBdr>
        <w:spacing w:line="288" w:lineRule="auto"/>
        <w:ind w:left="567" w:hanging="567"/>
        <w:jc w:val="both"/>
        <w:rPr>
          <w:rFonts w:ascii="Arial" w:hAnsi="Arial" w:cs="Arial"/>
          <w:b/>
          <w:i/>
        </w:rPr>
      </w:pPr>
      <w:r w:rsidRPr="00EC3E0A">
        <w:rPr>
          <w:rFonts w:ascii="Arial" w:hAnsi="Arial" w:cs="Arial"/>
          <w:b/>
          <w:i/>
        </w:rPr>
        <w:t xml:space="preserve">1.1  </w:t>
      </w:r>
      <w:r w:rsidR="00305B51">
        <w:rPr>
          <w:rFonts w:ascii="Arial" w:hAnsi="Arial" w:cs="Arial"/>
          <w:b/>
          <w:i/>
        </w:rPr>
        <w:t xml:space="preserve">   </w:t>
      </w:r>
      <w:r w:rsidRPr="00EC3E0A">
        <w:rPr>
          <w:rFonts w:ascii="Arial" w:hAnsi="Arial" w:cs="Arial"/>
          <w:b/>
          <w:i/>
        </w:rPr>
        <w:t>Strengthening Policy Formulation, Management and Monitoring Capacities</w:t>
      </w:r>
    </w:p>
    <w:p w:rsidR="00FD4372" w:rsidRDefault="00FD4372" w:rsidP="00305B51">
      <w:pPr>
        <w:pBdr>
          <w:top w:val="single" w:sz="4" w:space="1" w:color="auto"/>
          <w:left w:val="single" w:sz="4" w:space="4" w:color="auto"/>
          <w:bottom w:val="single" w:sz="4" w:space="1" w:color="auto"/>
          <w:right w:val="single" w:sz="4" w:space="4" w:color="auto"/>
        </w:pBdr>
        <w:spacing w:line="288" w:lineRule="auto"/>
        <w:ind w:left="567" w:hanging="567"/>
        <w:jc w:val="both"/>
        <w:rPr>
          <w:rFonts w:ascii="Arial" w:hAnsi="Arial" w:cs="Arial"/>
          <w:b/>
          <w:i/>
        </w:rPr>
      </w:pPr>
      <w:r>
        <w:rPr>
          <w:rFonts w:ascii="Arial" w:hAnsi="Arial" w:cs="Arial"/>
          <w:b/>
          <w:i/>
        </w:rPr>
        <w:t xml:space="preserve">1.1.3 </w:t>
      </w:r>
      <w:r w:rsidRPr="00FD4372">
        <w:rPr>
          <w:rFonts w:ascii="Arial" w:hAnsi="Arial" w:cs="Arial"/>
          <w:b/>
          <w:i/>
        </w:rPr>
        <w:t>Develop comprehensive policy monitoring and evaluation methodologies and tools linked to LMIS and EMIS</w:t>
      </w:r>
    </w:p>
    <w:p w:rsidR="005201B6" w:rsidRDefault="005201B6" w:rsidP="005201B6">
      <w:pPr>
        <w:pBdr>
          <w:top w:val="single" w:sz="4" w:space="1" w:color="auto"/>
          <w:left w:val="single" w:sz="4" w:space="4" w:color="auto"/>
          <w:bottom w:val="single" w:sz="4" w:space="1" w:color="auto"/>
          <w:right w:val="single" w:sz="4" w:space="4" w:color="auto"/>
        </w:pBdr>
        <w:spacing w:line="288" w:lineRule="auto"/>
        <w:jc w:val="both"/>
        <w:rPr>
          <w:rFonts w:ascii="Arial" w:hAnsi="Arial" w:cs="Arial"/>
        </w:rPr>
      </w:pPr>
      <w:r w:rsidRPr="00F60695">
        <w:rPr>
          <w:rFonts w:ascii="Arial" w:hAnsi="Arial" w:cs="Arial"/>
        </w:rPr>
        <w:t>D</w:t>
      </w:r>
      <w:r w:rsidRPr="003F6E95">
        <w:rPr>
          <w:rFonts w:ascii="Arial" w:hAnsi="Arial" w:cs="Arial"/>
        </w:rPr>
        <w:t xml:space="preserve">rafted </w:t>
      </w:r>
      <w:r>
        <w:rPr>
          <w:rFonts w:ascii="Arial" w:hAnsi="Arial" w:cs="Arial"/>
        </w:rPr>
        <w:t xml:space="preserve">by </w:t>
      </w:r>
      <w:r w:rsidR="00FD4372">
        <w:rPr>
          <w:rFonts w:ascii="Arial" w:hAnsi="Arial" w:cs="Arial"/>
        </w:rPr>
        <w:t xml:space="preserve">O. </w:t>
      </w:r>
      <w:proofErr w:type="spellStart"/>
      <w:r w:rsidR="00FD4372">
        <w:rPr>
          <w:rFonts w:ascii="Arial" w:hAnsi="Arial" w:cs="Arial"/>
        </w:rPr>
        <w:t>Dea</w:t>
      </w:r>
      <w:r w:rsidR="001D6988">
        <w:rPr>
          <w:rFonts w:ascii="Arial" w:hAnsi="Arial" w:cs="Arial"/>
        </w:rPr>
        <w:t>sy</w:t>
      </w:r>
      <w:proofErr w:type="spellEnd"/>
      <w:r w:rsidR="001D6988">
        <w:rPr>
          <w:rFonts w:ascii="Arial" w:hAnsi="Arial" w:cs="Arial"/>
        </w:rPr>
        <w:t xml:space="preserve"> KE1/ VET Expert </w:t>
      </w:r>
      <w:proofErr w:type="spellStart"/>
      <w:r w:rsidR="001D6988">
        <w:rPr>
          <w:rFonts w:ascii="Arial" w:hAnsi="Arial" w:cs="Arial"/>
        </w:rPr>
        <w:t>MoEs</w:t>
      </w:r>
      <w:proofErr w:type="spellEnd"/>
      <w:r w:rsidR="001D6988">
        <w:rPr>
          <w:rFonts w:ascii="Arial" w:hAnsi="Arial" w:cs="Arial"/>
        </w:rPr>
        <w:t xml:space="preserve"> </w:t>
      </w:r>
    </w:p>
    <w:p w:rsidR="004A40ED" w:rsidRPr="00594702" w:rsidRDefault="004A40ED" w:rsidP="001673E0">
      <w:pPr>
        <w:spacing w:line="288" w:lineRule="auto"/>
        <w:jc w:val="center"/>
        <w:rPr>
          <w:rFonts w:ascii="Arial" w:hAnsi="Arial" w:cs="Arial"/>
          <w:b/>
        </w:rPr>
      </w:pPr>
    </w:p>
    <w:p w:rsidR="001673E0" w:rsidRPr="00305B51" w:rsidRDefault="001673E0" w:rsidP="001673E0">
      <w:pPr>
        <w:numPr>
          <w:ilvl w:val="0"/>
          <w:numId w:val="14"/>
        </w:numPr>
        <w:spacing w:line="288" w:lineRule="auto"/>
        <w:ind w:left="357" w:hanging="357"/>
        <w:jc w:val="both"/>
        <w:rPr>
          <w:rFonts w:ascii="Arial" w:eastAsia="Arial Unicode MS" w:hAnsi="Arial" w:cs="Arial"/>
          <w:b/>
          <w:szCs w:val="20"/>
          <w:lang w:eastAsia="en-GB"/>
        </w:rPr>
      </w:pPr>
      <w:r w:rsidRPr="00305B51">
        <w:rPr>
          <w:rFonts w:ascii="Arial" w:eastAsia="Arial Unicode MS" w:hAnsi="Arial" w:cs="Arial"/>
          <w:b/>
          <w:szCs w:val="20"/>
          <w:lang w:eastAsia="en-GB"/>
        </w:rPr>
        <w:t>Background.</w:t>
      </w:r>
    </w:p>
    <w:p w:rsidR="00D7083F" w:rsidRPr="00305B51" w:rsidRDefault="00D7083F" w:rsidP="00D7083F">
      <w:pPr>
        <w:spacing w:line="276" w:lineRule="auto"/>
        <w:jc w:val="both"/>
        <w:rPr>
          <w:rFonts w:ascii="Arial" w:eastAsia="Arial Unicode MS" w:hAnsi="Arial" w:cs="Arial"/>
          <w:szCs w:val="20"/>
          <w:lang w:eastAsia="en-GB"/>
        </w:rPr>
      </w:pPr>
      <w:r w:rsidRPr="00305B51">
        <w:rPr>
          <w:rFonts w:ascii="Arial" w:eastAsia="Arial Unicode MS" w:hAnsi="Arial" w:cs="Arial"/>
          <w:szCs w:val="20"/>
          <w:lang w:eastAsia="en-GB"/>
        </w:rPr>
        <w:t xml:space="preserve">The Georgian Authorities are currently implementing the VET policy and strategy 2013-2020 by means of Implementation Action Plan (SIAP) 2013 – 2017.  The SIAP will take forward the objectives of the VET Policy and Strategy for greater employment and training opportunities.  In this context the role of ICT in all aspects of management as part of e-governance is imperative for the implementation of the strategy. EMIS is a LEPL </w:t>
      </w:r>
      <w:proofErr w:type="gramStart"/>
      <w:r w:rsidRPr="00305B51">
        <w:rPr>
          <w:rFonts w:ascii="Arial" w:eastAsia="Arial Unicode MS" w:hAnsi="Arial" w:cs="Arial"/>
          <w:szCs w:val="20"/>
          <w:lang w:eastAsia="en-GB"/>
        </w:rPr>
        <w:t>institutions</w:t>
      </w:r>
      <w:proofErr w:type="gramEnd"/>
      <w:r w:rsidRPr="00305B51">
        <w:rPr>
          <w:rFonts w:ascii="Arial" w:eastAsia="Arial Unicode MS" w:hAnsi="Arial" w:cs="Arial"/>
          <w:szCs w:val="20"/>
          <w:lang w:eastAsia="en-GB"/>
        </w:rPr>
        <w:t xml:space="preserve"> under the Ministry of Education and Science and is thus charged with the responsibility of Education Management Information System (EMIS).</w:t>
      </w:r>
      <w:r w:rsidR="00305B51" w:rsidRPr="00305B51">
        <w:rPr>
          <w:rFonts w:ascii="Arial" w:eastAsia="Arial Unicode MS" w:hAnsi="Arial" w:cs="Arial"/>
          <w:szCs w:val="20"/>
          <w:lang w:eastAsia="en-GB"/>
        </w:rPr>
        <w:t xml:space="preserve"> </w:t>
      </w:r>
      <w:r w:rsidRPr="00305B51">
        <w:rPr>
          <w:rFonts w:ascii="Arial" w:eastAsia="Arial Unicode MS" w:hAnsi="Arial" w:cs="Arial"/>
          <w:szCs w:val="20"/>
          <w:lang w:eastAsia="en-GB"/>
        </w:rPr>
        <w:t xml:space="preserve">The EU Project, Technical Assistance (TA) to VET and Employment Reforms in Georgia is committed to supporting the </w:t>
      </w:r>
      <w:proofErr w:type="spellStart"/>
      <w:r w:rsidRPr="00305B51">
        <w:rPr>
          <w:rFonts w:ascii="Arial" w:eastAsia="Arial Unicode MS" w:hAnsi="Arial" w:cs="Arial"/>
          <w:szCs w:val="20"/>
          <w:lang w:eastAsia="en-GB"/>
        </w:rPr>
        <w:t>MoES</w:t>
      </w:r>
      <w:proofErr w:type="spellEnd"/>
      <w:r w:rsidRPr="00305B51">
        <w:rPr>
          <w:rFonts w:ascii="Arial" w:eastAsia="Arial Unicode MS" w:hAnsi="Arial" w:cs="Arial"/>
          <w:szCs w:val="20"/>
          <w:lang w:eastAsia="en-GB"/>
        </w:rPr>
        <w:t xml:space="preserve"> and its LEPL with this endeavour, which is the purpose of inviting international expert with the experience of LMIS and EMIS development.</w:t>
      </w:r>
    </w:p>
    <w:p w:rsidR="00D7083F" w:rsidRPr="00305B51" w:rsidRDefault="00D7083F" w:rsidP="00D7083F">
      <w:pPr>
        <w:spacing w:line="276" w:lineRule="auto"/>
        <w:jc w:val="both"/>
        <w:rPr>
          <w:rFonts w:ascii="Arial" w:eastAsia="Arial Unicode MS" w:hAnsi="Arial" w:cs="Arial"/>
          <w:b/>
          <w:szCs w:val="20"/>
          <w:lang w:eastAsia="en-GB"/>
        </w:rPr>
      </w:pPr>
      <w:r w:rsidRPr="00305B51">
        <w:rPr>
          <w:rFonts w:ascii="Arial" w:eastAsia="Arial Unicode MS" w:hAnsi="Arial" w:cs="Arial"/>
          <w:b/>
          <w:szCs w:val="20"/>
          <w:lang w:eastAsia="en-GB"/>
        </w:rPr>
        <w:t xml:space="preserve"> </w:t>
      </w:r>
    </w:p>
    <w:p w:rsidR="00D7083F" w:rsidRPr="00305B51" w:rsidRDefault="00D7083F" w:rsidP="00D7083F">
      <w:pPr>
        <w:numPr>
          <w:ilvl w:val="0"/>
          <w:numId w:val="14"/>
        </w:numPr>
        <w:spacing w:line="276" w:lineRule="auto"/>
        <w:ind w:left="357" w:hanging="357"/>
        <w:jc w:val="both"/>
        <w:rPr>
          <w:rFonts w:ascii="Arial" w:eastAsia="Arial Unicode MS" w:hAnsi="Arial" w:cs="Arial"/>
          <w:b/>
          <w:szCs w:val="20"/>
          <w:lang w:eastAsia="en-GB"/>
        </w:rPr>
      </w:pPr>
      <w:r w:rsidRPr="00305B51">
        <w:rPr>
          <w:rFonts w:ascii="Arial" w:eastAsia="Arial Unicode MS" w:hAnsi="Arial" w:cs="Arial"/>
          <w:b/>
          <w:szCs w:val="20"/>
          <w:lang w:eastAsia="en-GB"/>
        </w:rPr>
        <w:t>Objective and Purposes of the VET and Employment Reform Project</w:t>
      </w:r>
    </w:p>
    <w:p w:rsidR="001673E0" w:rsidRPr="00305B51" w:rsidRDefault="001673E0" w:rsidP="009B3A31">
      <w:pPr>
        <w:keepNext/>
        <w:keepLines/>
        <w:spacing w:line="288" w:lineRule="auto"/>
        <w:jc w:val="both"/>
        <w:rPr>
          <w:rFonts w:ascii="Arial" w:hAnsi="Arial" w:cs="Arial"/>
          <w:szCs w:val="20"/>
        </w:rPr>
      </w:pPr>
      <w:r w:rsidRPr="00305B51">
        <w:rPr>
          <w:rFonts w:ascii="Arial" w:hAnsi="Arial" w:cs="Arial"/>
          <w:szCs w:val="20"/>
        </w:rPr>
        <w:t xml:space="preserve">The </w:t>
      </w:r>
      <w:r w:rsidRPr="00305B51">
        <w:rPr>
          <w:rFonts w:ascii="Arial" w:hAnsi="Arial" w:cs="Arial"/>
          <w:b/>
          <w:i/>
          <w:szCs w:val="20"/>
        </w:rPr>
        <w:t>overall objective</w:t>
      </w:r>
      <w:r w:rsidRPr="00305B51">
        <w:rPr>
          <w:rFonts w:ascii="Arial" w:hAnsi="Arial" w:cs="Arial"/>
          <w:szCs w:val="20"/>
        </w:rPr>
        <w:t xml:space="preserve"> of the project </w:t>
      </w:r>
      <w:r w:rsidR="009B3A31" w:rsidRPr="00305B51">
        <w:rPr>
          <w:rFonts w:ascii="Arial" w:hAnsi="Arial" w:cs="Arial"/>
          <w:szCs w:val="20"/>
        </w:rPr>
        <w:t>is</w:t>
      </w:r>
      <w:r w:rsidRPr="00305B51">
        <w:rPr>
          <w:rFonts w:ascii="Arial" w:hAnsi="Arial" w:cs="Arial"/>
          <w:szCs w:val="20"/>
        </w:rPr>
        <w:t xml:space="preserve"> </w:t>
      </w:r>
      <w:r w:rsidR="009B3A31" w:rsidRPr="00305B51">
        <w:rPr>
          <w:rFonts w:ascii="Arial" w:hAnsi="Arial" w:cs="Arial"/>
          <w:szCs w:val="20"/>
        </w:rPr>
        <w:t>t</w:t>
      </w:r>
      <w:r w:rsidRPr="00305B51">
        <w:rPr>
          <w:rFonts w:ascii="Arial" w:hAnsi="Arial" w:cs="Arial"/>
          <w:szCs w:val="20"/>
        </w:rPr>
        <w:t>o contribute to poverty reduction and enhance social cohesion through the introduction of measures designed to ensure syne</w:t>
      </w:r>
      <w:r w:rsidR="009B3A31" w:rsidRPr="00305B51">
        <w:rPr>
          <w:rFonts w:ascii="Arial" w:hAnsi="Arial" w:cs="Arial"/>
          <w:szCs w:val="20"/>
        </w:rPr>
        <w:t>rgy between the demands of the Labour M</w:t>
      </w:r>
      <w:r w:rsidRPr="00305B51">
        <w:rPr>
          <w:rFonts w:ascii="Arial" w:hAnsi="Arial" w:cs="Arial"/>
          <w:szCs w:val="20"/>
        </w:rPr>
        <w:t xml:space="preserve">arket and the skills and qualifications offered by the </w:t>
      </w:r>
      <w:r w:rsidR="009B3A31" w:rsidRPr="00305B51">
        <w:rPr>
          <w:rFonts w:ascii="Arial" w:hAnsi="Arial" w:cs="Arial"/>
          <w:szCs w:val="20"/>
        </w:rPr>
        <w:t>Vocational Education and T</w:t>
      </w:r>
      <w:r w:rsidRPr="00305B51">
        <w:rPr>
          <w:rFonts w:ascii="Arial" w:hAnsi="Arial" w:cs="Arial"/>
          <w:szCs w:val="20"/>
        </w:rPr>
        <w:t>raining system.</w:t>
      </w:r>
    </w:p>
    <w:p w:rsidR="009B3A31" w:rsidRPr="00305B51" w:rsidRDefault="009B3A31" w:rsidP="009B3A31">
      <w:pPr>
        <w:spacing w:line="288" w:lineRule="auto"/>
        <w:jc w:val="both"/>
        <w:rPr>
          <w:rFonts w:ascii="Arial" w:hAnsi="Arial" w:cs="Arial"/>
          <w:b/>
          <w:szCs w:val="20"/>
        </w:rPr>
      </w:pPr>
    </w:p>
    <w:p w:rsidR="001673E0" w:rsidRPr="00305B51" w:rsidRDefault="001673E0" w:rsidP="009B3A31">
      <w:pPr>
        <w:spacing w:line="288" w:lineRule="auto"/>
        <w:jc w:val="both"/>
        <w:rPr>
          <w:rFonts w:ascii="Arial" w:hAnsi="Arial" w:cs="Arial"/>
          <w:b/>
          <w:szCs w:val="20"/>
        </w:rPr>
      </w:pPr>
      <w:r w:rsidRPr="00305B51">
        <w:rPr>
          <w:rFonts w:ascii="Arial" w:hAnsi="Arial" w:cs="Arial"/>
          <w:b/>
          <w:i/>
          <w:szCs w:val="20"/>
        </w:rPr>
        <w:t>The purposes</w:t>
      </w:r>
      <w:r w:rsidRPr="00305B51">
        <w:rPr>
          <w:rFonts w:ascii="Arial" w:hAnsi="Arial" w:cs="Arial"/>
          <w:b/>
          <w:szCs w:val="20"/>
        </w:rPr>
        <w:t xml:space="preserve"> </w:t>
      </w:r>
      <w:r w:rsidRPr="00305B51">
        <w:rPr>
          <w:rFonts w:ascii="Arial" w:hAnsi="Arial" w:cs="Arial"/>
          <w:szCs w:val="20"/>
        </w:rPr>
        <w:t>of the Project are:</w:t>
      </w:r>
      <w:r w:rsidRPr="00305B51">
        <w:rPr>
          <w:rFonts w:ascii="Arial" w:hAnsi="Arial" w:cs="Arial"/>
          <w:b/>
          <w:szCs w:val="20"/>
        </w:rPr>
        <w:t xml:space="preserve">  </w:t>
      </w:r>
    </w:p>
    <w:p w:rsidR="001673E0" w:rsidRPr="00305B51" w:rsidRDefault="001673E0" w:rsidP="001673E0">
      <w:pPr>
        <w:pStyle w:val="ListBullet"/>
        <w:numPr>
          <w:ilvl w:val="0"/>
          <w:numId w:val="12"/>
        </w:numPr>
        <w:tabs>
          <w:tab w:val="clear" w:pos="1440"/>
        </w:tabs>
        <w:spacing w:after="0" w:line="288" w:lineRule="auto"/>
        <w:ind w:left="714" w:hanging="357"/>
        <w:rPr>
          <w:rFonts w:ascii="Arial" w:hAnsi="Arial" w:cs="Arial"/>
          <w:i/>
          <w:sz w:val="20"/>
        </w:rPr>
      </w:pPr>
      <w:r w:rsidRPr="00305B51">
        <w:rPr>
          <w:rFonts w:ascii="Arial" w:hAnsi="Arial" w:cs="Arial"/>
          <w:i/>
          <w:sz w:val="20"/>
        </w:rPr>
        <w:t>To strengthen the institutional and technical capacities of the Ministry of Education and Science and the Ministry of Labour, Health and Social Affairs to develop, manage, and monitor their respective sector policies;</w:t>
      </w:r>
    </w:p>
    <w:p w:rsidR="001673E0" w:rsidRPr="00305B51" w:rsidRDefault="001673E0" w:rsidP="001673E0">
      <w:pPr>
        <w:pStyle w:val="ListBullet"/>
        <w:numPr>
          <w:ilvl w:val="0"/>
          <w:numId w:val="12"/>
        </w:numPr>
        <w:tabs>
          <w:tab w:val="clear" w:pos="1440"/>
        </w:tabs>
        <w:spacing w:after="0" w:line="288" w:lineRule="auto"/>
        <w:ind w:left="714" w:hanging="357"/>
        <w:rPr>
          <w:rFonts w:ascii="Arial" w:hAnsi="Arial" w:cs="Arial"/>
          <w:i/>
          <w:sz w:val="20"/>
        </w:rPr>
      </w:pPr>
      <w:r w:rsidRPr="00305B51">
        <w:rPr>
          <w:rFonts w:ascii="Arial" w:hAnsi="Arial" w:cs="Arial"/>
          <w:i/>
          <w:sz w:val="20"/>
        </w:rPr>
        <w:t>To strengthen the human resource capacities of the Ministry of Education and Science and the Ministry of Labour, Health and Social Affairs and their subordinate institutions to implement their respective reform agendas and to meet their obligations with respect to the implementation of the Association Agreement;</w:t>
      </w:r>
    </w:p>
    <w:p w:rsidR="001673E0" w:rsidRPr="005A4972" w:rsidRDefault="001673E0" w:rsidP="001673E0">
      <w:pPr>
        <w:pStyle w:val="ListBullet"/>
        <w:numPr>
          <w:ilvl w:val="0"/>
          <w:numId w:val="12"/>
        </w:numPr>
        <w:tabs>
          <w:tab w:val="clear" w:pos="1440"/>
        </w:tabs>
        <w:spacing w:after="0" w:line="288" w:lineRule="auto"/>
        <w:ind w:left="714" w:hanging="357"/>
        <w:rPr>
          <w:rFonts w:ascii="Arial" w:hAnsi="Arial" w:cs="Arial"/>
          <w:i/>
          <w:sz w:val="20"/>
          <w:szCs w:val="22"/>
        </w:rPr>
      </w:pPr>
      <w:r w:rsidRPr="005A4972">
        <w:rPr>
          <w:rFonts w:ascii="Arial" w:hAnsi="Arial" w:cs="Arial"/>
          <w:i/>
          <w:sz w:val="20"/>
          <w:szCs w:val="22"/>
        </w:rPr>
        <w:t>To support the European Delegation, the beneficiary Ministries and other key stakeholders to coordinate, monitor and evaluate the Employment and Vocational Education and Training Sector Reform Contract;</w:t>
      </w:r>
    </w:p>
    <w:p w:rsidR="001673E0" w:rsidRPr="00305B51" w:rsidRDefault="001673E0" w:rsidP="001673E0">
      <w:pPr>
        <w:numPr>
          <w:ilvl w:val="0"/>
          <w:numId w:val="12"/>
        </w:numPr>
        <w:tabs>
          <w:tab w:val="clear" w:pos="1440"/>
        </w:tabs>
        <w:spacing w:line="288" w:lineRule="auto"/>
        <w:ind w:left="714" w:hanging="357"/>
        <w:jc w:val="both"/>
        <w:rPr>
          <w:rFonts w:ascii="Arial" w:hAnsi="Arial" w:cs="Arial"/>
          <w:i/>
          <w:sz w:val="22"/>
          <w:szCs w:val="22"/>
        </w:rPr>
      </w:pPr>
      <w:r w:rsidRPr="00305B51">
        <w:rPr>
          <w:rFonts w:ascii="Arial" w:hAnsi="Arial" w:cs="Arial"/>
          <w:i/>
          <w:sz w:val="22"/>
          <w:szCs w:val="22"/>
        </w:rPr>
        <w:t>To strengthen the Ministry of Education and Science and the Ministry of Labour, Health and Social Affairs’ capacities to promote the labour market and vocational education and training reform programmes and to enhance their communications capacities</w:t>
      </w:r>
    </w:p>
    <w:p w:rsidR="001673E0" w:rsidRPr="00305B51" w:rsidRDefault="001673E0" w:rsidP="001673E0">
      <w:pPr>
        <w:autoSpaceDE w:val="0"/>
        <w:spacing w:line="288" w:lineRule="auto"/>
        <w:jc w:val="both"/>
        <w:rPr>
          <w:rFonts w:ascii="Arial" w:hAnsi="Arial" w:cs="Arial"/>
          <w:b/>
          <w:sz w:val="22"/>
          <w:szCs w:val="22"/>
        </w:rPr>
      </w:pPr>
    </w:p>
    <w:p w:rsidR="004A40ED" w:rsidRPr="00305B51" w:rsidRDefault="004A40ED" w:rsidP="001673E0">
      <w:pPr>
        <w:autoSpaceDE w:val="0"/>
        <w:spacing w:line="288" w:lineRule="auto"/>
        <w:jc w:val="both"/>
        <w:rPr>
          <w:rFonts w:ascii="Arial" w:hAnsi="Arial" w:cs="Arial"/>
          <w:b/>
          <w:sz w:val="22"/>
          <w:szCs w:val="22"/>
        </w:rPr>
      </w:pPr>
    </w:p>
    <w:p w:rsidR="00D7083F" w:rsidRPr="005A4972" w:rsidRDefault="007C6539" w:rsidP="00D7083F">
      <w:pPr>
        <w:pStyle w:val="ListParagraph"/>
        <w:numPr>
          <w:ilvl w:val="0"/>
          <w:numId w:val="14"/>
        </w:numPr>
        <w:autoSpaceDE w:val="0"/>
        <w:spacing w:line="288" w:lineRule="auto"/>
        <w:ind w:left="426" w:hanging="426"/>
        <w:jc w:val="both"/>
        <w:rPr>
          <w:rFonts w:ascii="Arial" w:hAnsi="Arial" w:cs="Arial"/>
          <w:b/>
          <w:szCs w:val="20"/>
        </w:rPr>
      </w:pPr>
      <w:r w:rsidRPr="005A4972">
        <w:rPr>
          <w:rFonts w:ascii="Arial" w:hAnsi="Arial" w:cs="Arial"/>
          <w:b/>
          <w:szCs w:val="20"/>
        </w:rPr>
        <w:t>Rationale</w:t>
      </w:r>
    </w:p>
    <w:p w:rsidR="002C09A0" w:rsidRDefault="002C09A0" w:rsidP="001D6988">
      <w:pPr>
        <w:spacing w:line="276" w:lineRule="auto"/>
        <w:jc w:val="both"/>
        <w:rPr>
          <w:rFonts w:ascii="Arial" w:eastAsia="Arial Unicode MS" w:hAnsi="Arial" w:cs="Arial"/>
          <w:szCs w:val="20"/>
          <w:lang w:eastAsia="en-GB"/>
        </w:rPr>
      </w:pPr>
    </w:p>
    <w:p w:rsidR="00305B51" w:rsidRPr="005A4972" w:rsidRDefault="001D6988" w:rsidP="001D6988">
      <w:pPr>
        <w:spacing w:line="276" w:lineRule="auto"/>
        <w:jc w:val="both"/>
        <w:rPr>
          <w:rFonts w:ascii="Arial" w:eastAsia="Times New Roman" w:hAnsi="Arial" w:cs="Arial"/>
          <w:color w:val="252525"/>
          <w:szCs w:val="20"/>
        </w:rPr>
      </w:pPr>
      <w:r>
        <w:rPr>
          <w:rFonts w:ascii="Arial" w:eastAsia="Arial Unicode MS" w:hAnsi="Arial" w:cs="Arial"/>
          <w:szCs w:val="20"/>
          <w:lang w:eastAsia="en-GB"/>
        </w:rPr>
        <w:t xml:space="preserve">The SIAP matrix management system requires analysis of data provided by the Monitoring System within the VET Department and other key reporting documents. The results of such analysis should be the basis for the Annual Report on VET. </w:t>
      </w:r>
      <w:r w:rsidR="00305B51" w:rsidRPr="005A4972">
        <w:rPr>
          <w:rFonts w:ascii="Arial" w:eastAsia="Arial Unicode MS" w:hAnsi="Arial" w:cs="Arial"/>
          <w:szCs w:val="20"/>
          <w:lang w:eastAsia="en-GB"/>
        </w:rPr>
        <w:t xml:space="preserve"> </w:t>
      </w:r>
    </w:p>
    <w:p w:rsidR="00305B51" w:rsidRDefault="00305B51" w:rsidP="008D041B">
      <w:pPr>
        <w:shd w:val="clear" w:color="auto" w:fill="FFFFFF"/>
        <w:spacing w:line="276" w:lineRule="auto"/>
        <w:rPr>
          <w:rFonts w:ascii="Arial" w:eastAsia="Times New Roman" w:hAnsi="Arial" w:cs="Arial"/>
          <w:color w:val="252525"/>
          <w:szCs w:val="20"/>
        </w:rPr>
      </w:pPr>
    </w:p>
    <w:p w:rsidR="001D6988" w:rsidRDefault="001D6988" w:rsidP="008D041B">
      <w:pPr>
        <w:shd w:val="clear" w:color="auto" w:fill="FFFFFF"/>
        <w:spacing w:line="276" w:lineRule="auto"/>
        <w:rPr>
          <w:rFonts w:ascii="Arial" w:eastAsia="Times New Roman" w:hAnsi="Arial" w:cs="Arial"/>
          <w:color w:val="252525"/>
          <w:szCs w:val="20"/>
        </w:rPr>
      </w:pPr>
      <w:r>
        <w:rPr>
          <w:rFonts w:ascii="Arial" w:eastAsia="Times New Roman" w:hAnsi="Arial" w:cs="Arial"/>
          <w:color w:val="252525"/>
          <w:szCs w:val="20"/>
        </w:rPr>
        <w:t xml:space="preserve">The Annual Report should be of high quality </w:t>
      </w:r>
      <w:r w:rsidR="002C09A0">
        <w:rPr>
          <w:rFonts w:ascii="Arial" w:eastAsia="Times New Roman" w:hAnsi="Arial" w:cs="Arial"/>
          <w:color w:val="252525"/>
          <w:szCs w:val="20"/>
        </w:rPr>
        <w:t>in terms of information about activities implemented, and result of such activities in term of relevance, impact and sustainability.</w:t>
      </w:r>
    </w:p>
    <w:p w:rsidR="002C09A0" w:rsidRDefault="002C09A0" w:rsidP="008D041B">
      <w:pPr>
        <w:shd w:val="clear" w:color="auto" w:fill="FFFFFF"/>
        <w:spacing w:line="276" w:lineRule="auto"/>
        <w:rPr>
          <w:rFonts w:ascii="Arial" w:eastAsia="Times New Roman" w:hAnsi="Arial" w:cs="Arial"/>
          <w:color w:val="252525"/>
          <w:szCs w:val="20"/>
        </w:rPr>
      </w:pPr>
    </w:p>
    <w:p w:rsidR="002C09A0" w:rsidRDefault="002C09A0" w:rsidP="008D041B">
      <w:pPr>
        <w:shd w:val="clear" w:color="auto" w:fill="FFFFFF"/>
        <w:spacing w:line="276" w:lineRule="auto"/>
        <w:rPr>
          <w:rFonts w:ascii="Arial" w:eastAsia="Times New Roman" w:hAnsi="Arial" w:cs="Arial"/>
          <w:color w:val="252525"/>
          <w:szCs w:val="20"/>
        </w:rPr>
      </w:pPr>
      <w:r>
        <w:rPr>
          <w:rFonts w:ascii="Arial" w:eastAsia="Times New Roman" w:hAnsi="Arial" w:cs="Arial"/>
          <w:color w:val="252525"/>
          <w:szCs w:val="20"/>
        </w:rPr>
        <w:t xml:space="preserve">The VET Department at the MES needs to improve the quality of the Annual Report that meets the requirements for wide dissemination in order to create greater public awareness of the VET Sector in Georgia. Technical Assistance in this regard is the purpose of </w:t>
      </w:r>
      <w:proofErr w:type="spellStart"/>
      <w:r>
        <w:rPr>
          <w:rFonts w:ascii="Arial" w:eastAsia="Times New Roman" w:hAnsi="Arial" w:cs="Arial"/>
          <w:color w:val="252525"/>
          <w:szCs w:val="20"/>
        </w:rPr>
        <w:t>ToR</w:t>
      </w:r>
      <w:proofErr w:type="spellEnd"/>
      <w:r>
        <w:rPr>
          <w:rFonts w:ascii="Arial" w:eastAsia="Times New Roman" w:hAnsi="Arial" w:cs="Arial"/>
          <w:color w:val="252525"/>
          <w:szCs w:val="20"/>
        </w:rPr>
        <w:t>.</w:t>
      </w:r>
    </w:p>
    <w:p w:rsidR="002C09A0" w:rsidRDefault="002C09A0" w:rsidP="008D041B">
      <w:pPr>
        <w:shd w:val="clear" w:color="auto" w:fill="FFFFFF"/>
        <w:spacing w:line="276" w:lineRule="auto"/>
        <w:rPr>
          <w:rFonts w:ascii="Arial" w:eastAsia="Times New Roman" w:hAnsi="Arial" w:cs="Arial"/>
          <w:color w:val="252525"/>
          <w:szCs w:val="20"/>
        </w:rPr>
      </w:pPr>
    </w:p>
    <w:p w:rsidR="002C09A0" w:rsidRDefault="002C09A0" w:rsidP="008D041B">
      <w:pPr>
        <w:shd w:val="clear" w:color="auto" w:fill="FFFFFF"/>
        <w:spacing w:line="276" w:lineRule="auto"/>
        <w:rPr>
          <w:rFonts w:ascii="Arial" w:eastAsia="Times New Roman" w:hAnsi="Arial" w:cs="Arial"/>
          <w:color w:val="252525"/>
          <w:szCs w:val="20"/>
        </w:rPr>
      </w:pPr>
    </w:p>
    <w:p w:rsidR="001673E0" w:rsidRPr="005A4972" w:rsidRDefault="00167F89" w:rsidP="0028439B">
      <w:pPr>
        <w:numPr>
          <w:ilvl w:val="0"/>
          <w:numId w:val="14"/>
        </w:numPr>
        <w:spacing w:line="288" w:lineRule="auto"/>
        <w:ind w:left="357" w:hanging="357"/>
        <w:jc w:val="both"/>
        <w:rPr>
          <w:rFonts w:ascii="Arial" w:hAnsi="Arial" w:cs="Arial"/>
          <w:b/>
          <w:szCs w:val="20"/>
        </w:rPr>
      </w:pPr>
      <w:r w:rsidRPr="005A4972">
        <w:rPr>
          <w:rFonts w:ascii="Arial" w:hAnsi="Arial" w:cs="Arial"/>
          <w:b/>
          <w:szCs w:val="20"/>
        </w:rPr>
        <w:t>Objectives</w:t>
      </w:r>
    </w:p>
    <w:p w:rsidR="004D79EA" w:rsidRPr="005A4972" w:rsidRDefault="00A75D65" w:rsidP="00DA4367">
      <w:pPr>
        <w:spacing w:line="288" w:lineRule="auto"/>
        <w:jc w:val="both"/>
        <w:rPr>
          <w:rFonts w:ascii="Arial" w:hAnsi="Arial" w:cs="Arial"/>
          <w:szCs w:val="20"/>
        </w:rPr>
      </w:pPr>
      <w:r>
        <w:rPr>
          <w:rFonts w:ascii="Arial" w:hAnsi="Arial" w:cs="Arial"/>
          <w:szCs w:val="20"/>
        </w:rPr>
        <w:t xml:space="preserve">Greater awareness of the VET Sector in Georgia is enhanced by means of publishing the Annual Report in both print and web enabled format. </w:t>
      </w:r>
    </w:p>
    <w:p w:rsidR="00AB6CD9" w:rsidRPr="005A4972" w:rsidRDefault="00AB6CD9" w:rsidP="0028439B">
      <w:pPr>
        <w:spacing w:line="288" w:lineRule="auto"/>
        <w:jc w:val="both"/>
        <w:rPr>
          <w:rFonts w:ascii="Arial" w:hAnsi="Arial" w:cs="Arial"/>
          <w:szCs w:val="20"/>
        </w:rPr>
      </w:pPr>
    </w:p>
    <w:p w:rsidR="001673E0" w:rsidRPr="005A4972" w:rsidRDefault="001673E0" w:rsidP="0028439B">
      <w:pPr>
        <w:widowControl w:val="0"/>
        <w:numPr>
          <w:ilvl w:val="0"/>
          <w:numId w:val="14"/>
        </w:numPr>
        <w:suppressAutoHyphens/>
        <w:autoSpaceDN w:val="0"/>
        <w:spacing w:line="288" w:lineRule="auto"/>
        <w:ind w:left="357" w:hanging="357"/>
        <w:jc w:val="both"/>
        <w:textAlignment w:val="baseline"/>
        <w:rPr>
          <w:rFonts w:ascii="Arial" w:hAnsi="Arial" w:cs="Arial"/>
          <w:b/>
          <w:szCs w:val="20"/>
        </w:rPr>
      </w:pPr>
      <w:r w:rsidRPr="005A4972">
        <w:rPr>
          <w:rFonts w:ascii="Arial" w:hAnsi="Arial" w:cs="Arial"/>
          <w:b/>
          <w:szCs w:val="20"/>
        </w:rPr>
        <w:t>Results</w:t>
      </w:r>
      <w:r w:rsidR="009B5B29" w:rsidRPr="005A4972">
        <w:rPr>
          <w:rFonts w:ascii="Arial" w:hAnsi="Arial" w:cs="Arial"/>
          <w:b/>
          <w:szCs w:val="20"/>
        </w:rPr>
        <w:t xml:space="preserve"> </w:t>
      </w:r>
    </w:p>
    <w:p w:rsidR="00A75D65" w:rsidRDefault="00A75D65" w:rsidP="00D7083F">
      <w:pPr>
        <w:pStyle w:val="ListParagraph"/>
        <w:numPr>
          <w:ilvl w:val="0"/>
          <w:numId w:val="23"/>
        </w:numPr>
        <w:spacing w:line="288" w:lineRule="auto"/>
        <w:jc w:val="both"/>
        <w:rPr>
          <w:rFonts w:ascii="Arial" w:hAnsi="Arial" w:cs="Arial"/>
          <w:szCs w:val="20"/>
        </w:rPr>
      </w:pPr>
      <w:r>
        <w:rPr>
          <w:rFonts w:ascii="Arial" w:hAnsi="Arial" w:cs="Arial"/>
          <w:szCs w:val="20"/>
        </w:rPr>
        <w:t>Annual Report is published in late January in print format and is uploaded to the vet.ge web-site</w:t>
      </w:r>
    </w:p>
    <w:p w:rsidR="00A75D65" w:rsidRDefault="00A75D65" w:rsidP="00D7083F">
      <w:pPr>
        <w:pStyle w:val="ListParagraph"/>
        <w:numPr>
          <w:ilvl w:val="0"/>
          <w:numId w:val="23"/>
        </w:numPr>
        <w:spacing w:line="288" w:lineRule="auto"/>
        <w:jc w:val="both"/>
        <w:rPr>
          <w:rFonts w:ascii="Arial" w:hAnsi="Arial" w:cs="Arial"/>
          <w:szCs w:val="20"/>
        </w:rPr>
      </w:pPr>
      <w:r>
        <w:rPr>
          <w:rFonts w:ascii="Arial" w:hAnsi="Arial" w:cs="Arial"/>
          <w:szCs w:val="20"/>
        </w:rPr>
        <w:t>A small satisfaction study is completed to check the relevance and impact of the Annual</w:t>
      </w:r>
      <w:r w:rsidR="00FF68C1">
        <w:rPr>
          <w:rFonts w:ascii="Arial" w:hAnsi="Arial" w:cs="Arial"/>
          <w:szCs w:val="20"/>
        </w:rPr>
        <w:t xml:space="preserve"> Report</w:t>
      </w:r>
      <w:r>
        <w:rPr>
          <w:rFonts w:ascii="Arial" w:hAnsi="Arial" w:cs="Arial"/>
          <w:szCs w:val="20"/>
        </w:rPr>
        <w:t xml:space="preserve"> on the intended audience. </w:t>
      </w:r>
    </w:p>
    <w:p w:rsidR="00445289" w:rsidRPr="005A4972" w:rsidRDefault="00445289" w:rsidP="0028439B">
      <w:pPr>
        <w:spacing w:line="288" w:lineRule="auto"/>
        <w:jc w:val="both"/>
        <w:rPr>
          <w:rFonts w:ascii="Arial" w:hAnsi="Arial" w:cs="Arial"/>
          <w:szCs w:val="20"/>
        </w:rPr>
      </w:pPr>
    </w:p>
    <w:p w:rsidR="001673E0" w:rsidRPr="005A4972" w:rsidRDefault="001673E0" w:rsidP="0028439B">
      <w:pPr>
        <w:widowControl w:val="0"/>
        <w:numPr>
          <w:ilvl w:val="0"/>
          <w:numId w:val="14"/>
        </w:numPr>
        <w:suppressAutoHyphens/>
        <w:autoSpaceDN w:val="0"/>
        <w:spacing w:line="288" w:lineRule="auto"/>
        <w:ind w:left="357" w:hanging="357"/>
        <w:jc w:val="both"/>
        <w:textAlignment w:val="baseline"/>
        <w:rPr>
          <w:rFonts w:ascii="Arial" w:hAnsi="Arial" w:cs="Arial"/>
          <w:b/>
          <w:szCs w:val="20"/>
        </w:rPr>
      </w:pPr>
      <w:r w:rsidRPr="005A4972">
        <w:rPr>
          <w:rFonts w:ascii="Arial" w:hAnsi="Arial" w:cs="Arial"/>
          <w:b/>
          <w:szCs w:val="20"/>
        </w:rPr>
        <w:t>Services to be provided by the Senior Expert</w:t>
      </w:r>
      <w:r w:rsidR="009B5B29" w:rsidRPr="005A4972">
        <w:rPr>
          <w:rFonts w:ascii="Arial" w:hAnsi="Arial" w:cs="Arial"/>
          <w:b/>
          <w:szCs w:val="20"/>
        </w:rPr>
        <w:t xml:space="preserve"> </w:t>
      </w:r>
    </w:p>
    <w:p w:rsidR="00A75D65" w:rsidRDefault="00A75D65" w:rsidP="0028439B">
      <w:pPr>
        <w:widowControl w:val="0"/>
        <w:numPr>
          <w:ilvl w:val="0"/>
          <w:numId w:val="16"/>
        </w:numPr>
        <w:suppressAutoHyphens/>
        <w:autoSpaceDN w:val="0"/>
        <w:spacing w:line="288" w:lineRule="auto"/>
        <w:jc w:val="both"/>
        <w:textAlignment w:val="baseline"/>
        <w:rPr>
          <w:rFonts w:ascii="Arial" w:hAnsi="Arial" w:cs="Arial"/>
          <w:szCs w:val="20"/>
        </w:rPr>
      </w:pPr>
      <w:r>
        <w:rPr>
          <w:rFonts w:ascii="Arial" w:hAnsi="Arial" w:cs="Arial"/>
          <w:szCs w:val="20"/>
        </w:rPr>
        <w:t>Review the proposed structure and content of the Annual Report.</w:t>
      </w:r>
    </w:p>
    <w:p w:rsidR="00AC066A" w:rsidRDefault="00A75D65" w:rsidP="0028439B">
      <w:pPr>
        <w:widowControl w:val="0"/>
        <w:numPr>
          <w:ilvl w:val="0"/>
          <w:numId w:val="16"/>
        </w:numPr>
        <w:suppressAutoHyphens/>
        <w:autoSpaceDN w:val="0"/>
        <w:spacing w:line="288" w:lineRule="auto"/>
        <w:jc w:val="both"/>
        <w:textAlignment w:val="baseline"/>
        <w:rPr>
          <w:rFonts w:ascii="Arial" w:hAnsi="Arial" w:cs="Arial"/>
          <w:szCs w:val="20"/>
        </w:rPr>
      </w:pPr>
      <w:r>
        <w:rPr>
          <w:rFonts w:ascii="Arial" w:hAnsi="Arial" w:cs="Arial"/>
          <w:szCs w:val="20"/>
        </w:rPr>
        <w:t xml:space="preserve">Analyse the information and information sources in terms of Quality </w:t>
      </w:r>
      <w:r w:rsidR="00AC066A">
        <w:rPr>
          <w:rFonts w:ascii="Arial" w:hAnsi="Arial" w:cs="Arial"/>
          <w:szCs w:val="20"/>
        </w:rPr>
        <w:t>information</w:t>
      </w:r>
    </w:p>
    <w:p w:rsidR="00AC066A" w:rsidRDefault="00AC066A" w:rsidP="0028439B">
      <w:pPr>
        <w:widowControl w:val="0"/>
        <w:numPr>
          <w:ilvl w:val="0"/>
          <w:numId w:val="16"/>
        </w:numPr>
        <w:suppressAutoHyphens/>
        <w:autoSpaceDN w:val="0"/>
        <w:spacing w:line="288" w:lineRule="auto"/>
        <w:jc w:val="both"/>
        <w:textAlignment w:val="baseline"/>
        <w:rPr>
          <w:rFonts w:ascii="Arial" w:hAnsi="Arial" w:cs="Arial"/>
          <w:szCs w:val="20"/>
        </w:rPr>
      </w:pPr>
      <w:r>
        <w:rPr>
          <w:rFonts w:ascii="Arial" w:hAnsi="Arial" w:cs="Arial"/>
          <w:szCs w:val="20"/>
        </w:rPr>
        <w:t xml:space="preserve">Review </w:t>
      </w:r>
      <w:proofErr w:type="gramStart"/>
      <w:r>
        <w:rPr>
          <w:rFonts w:ascii="Arial" w:hAnsi="Arial" w:cs="Arial"/>
          <w:szCs w:val="20"/>
        </w:rPr>
        <w:t>draft of each section of the report provide</w:t>
      </w:r>
      <w:proofErr w:type="gramEnd"/>
      <w:r>
        <w:rPr>
          <w:rFonts w:ascii="Arial" w:hAnsi="Arial" w:cs="Arial"/>
          <w:szCs w:val="20"/>
        </w:rPr>
        <w:t xml:space="preserve"> by VET Department and check the reliability and accuracy of the information.</w:t>
      </w:r>
    </w:p>
    <w:p w:rsidR="001673E0" w:rsidRPr="005A4972" w:rsidRDefault="00AC066A" w:rsidP="0028439B">
      <w:pPr>
        <w:widowControl w:val="0"/>
        <w:numPr>
          <w:ilvl w:val="0"/>
          <w:numId w:val="16"/>
        </w:numPr>
        <w:suppressAutoHyphens/>
        <w:autoSpaceDN w:val="0"/>
        <w:spacing w:line="288" w:lineRule="auto"/>
        <w:jc w:val="both"/>
        <w:textAlignment w:val="baseline"/>
        <w:rPr>
          <w:rFonts w:ascii="Arial" w:hAnsi="Arial" w:cs="Arial"/>
          <w:szCs w:val="20"/>
        </w:rPr>
      </w:pPr>
      <w:r>
        <w:rPr>
          <w:rFonts w:ascii="Arial" w:hAnsi="Arial" w:cs="Arial"/>
          <w:szCs w:val="20"/>
        </w:rPr>
        <w:t>Final Draft Annual Report and submit to VET Department (MES)</w:t>
      </w:r>
    </w:p>
    <w:p w:rsidR="007D5A8F" w:rsidRPr="005A4972" w:rsidRDefault="007D5A8F" w:rsidP="001673E0">
      <w:pPr>
        <w:spacing w:line="288" w:lineRule="auto"/>
        <w:ind w:left="360"/>
        <w:rPr>
          <w:rFonts w:ascii="Arial" w:hAnsi="Arial" w:cs="Arial"/>
          <w:szCs w:val="20"/>
        </w:rPr>
      </w:pPr>
    </w:p>
    <w:p w:rsidR="00445289" w:rsidRPr="005A4972" w:rsidRDefault="001673E0" w:rsidP="007308BD">
      <w:pPr>
        <w:spacing w:line="288" w:lineRule="auto"/>
        <w:rPr>
          <w:rFonts w:ascii="Arial" w:hAnsi="Arial" w:cs="Arial"/>
          <w:b/>
          <w:szCs w:val="20"/>
        </w:rPr>
      </w:pPr>
      <w:r w:rsidRPr="005A4972">
        <w:rPr>
          <w:rFonts w:ascii="Arial" w:hAnsi="Arial" w:cs="Arial"/>
          <w:szCs w:val="20"/>
        </w:rPr>
        <w:t xml:space="preserve">The Expert will cooperate closely with KE </w:t>
      </w:r>
      <w:r w:rsidR="00616CAE" w:rsidRPr="005A4972">
        <w:rPr>
          <w:rFonts w:ascii="Arial" w:hAnsi="Arial" w:cs="Arial"/>
          <w:szCs w:val="20"/>
        </w:rPr>
        <w:t>1</w:t>
      </w:r>
      <w:r w:rsidRPr="005A4972">
        <w:rPr>
          <w:rFonts w:ascii="Arial" w:hAnsi="Arial" w:cs="Arial"/>
          <w:szCs w:val="20"/>
        </w:rPr>
        <w:t xml:space="preserve"> (</w:t>
      </w:r>
      <w:r w:rsidR="00616CAE" w:rsidRPr="005A4972">
        <w:rPr>
          <w:rFonts w:ascii="Arial" w:hAnsi="Arial" w:cs="Arial"/>
          <w:szCs w:val="20"/>
        </w:rPr>
        <w:t>D</w:t>
      </w:r>
      <w:r w:rsidRPr="005A4972">
        <w:rPr>
          <w:rFonts w:ascii="Arial" w:hAnsi="Arial" w:cs="Arial"/>
          <w:szCs w:val="20"/>
        </w:rPr>
        <w:t>TL/</w:t>
      </w:r>
      <w:r w:rsidR="00616CAE" w:rsidRPr="005A4972">
        <w:rPr>
          <w:rFonts w:ascii="Arial" w:hAnsi="Arial" w:cs="Arial"/>
          <w:szCs w:val="20"/>
        </w:rPr>
        <w:t>VET</w:t>
      </w:r>
      <w:r w:rsidR="00932EEA" w:rsidRPr="005A4972">
        <w:rPr>
          <w:rFonts w:ascii="Arial" w:hAnsi="Arial" w:cs="Arial"/>
          <w:szCs w:val="20"/>
        </w:rPr>
        <w:t xml:space="preserve"> expert) </w:t>
      </w:r>
      <w:r w:rsidR="00AC066A">
        <w:rPr>
          <w:rFonts w:ascii="Arial" w:hAnsi="Arial" w:cs="Arial"/>
          <w:szCs w:val="20"/>
        </w:rPr>
        <w:t>and the VET Department MES</w:t>
      </w:r>
    </w:p>
    <w:p w:rsidR="00445289" w:rsidRPr="005A4972" w:rsidRDefault="00445289" w:rsidP="001673E0">
      <w:pPr>
        <w:spacing w:line="288" w:lineRule="auto"/>
        <w:ind w:left="720"/>
        <w:rPr>
          <w:rFonts w:ascii="Arial" w:hAnsi="Arial" w:cs="Arial"/>
          <w:szCs w:val="20"/>
        </w:rPr>
      </w:pPr>
    </w:p>
    <w:p w:rsidR="001673E0" w:rsidRPr="005A4972" w:rsidRDefault="001673E0" w:rsidP="001673E0">
      <w:pPr>
        <w:widowControl w:val="0"/>
        <w:numPr>
          <w:ilvl w:val="0"/>
          <w:numId w:val="14"/>
        </w:numPr>
        <w:suppressAutoHyphens/>
        <w:autoSpaceDN w:val="0"/>
        <w:spacing w:line="288" w:lineRule="auto"/>
        <w:ind w:left="426" w:hanging="426"/>
        <w:textAlignment w:val="baseline"/>
        <w:rPr>
          <w:rFonts w:ascii="Arial" w:hAnsi="Arial" w:cs="Arial"/>
          <w:b/>
          <w:szCs w:val="20"/>
        </w:rPr>
      </w:pPr>
      <w:r w:rsidRPr="005A4972">
        <w:rPr>
          <w:rFonts w:ascii="Arial" w:hAnsi="Arial" w:cs="Arial"/>
          <w:b/>
          <w:szCs w:val="20"/>
        </w:rPr>
        <w:t>Time frame and working days</w:t>
      </w:r>
    </w:p>
    <w:p w:rsidR="003E5CAC" w:rsidRPr="005A4972" w:rsidRDefault="001673E0" w:rsidP="003E5CAC">
      <w:pPr>
        <w:spacing w:line="288" w:lineRule="auto"/>
        <w:jc w:val="both"/>
        <w:rPr>
          <w:rFonts w:ascii="Arial" w:hAnsi="Arial" w:cs="Arial"/>
          <w:szCs w:val="20"/>
        </w:rPr>
      </w:pPr>
      <w:r w:rsidRPr="005A4972">
        <w:rPr>
          <w:rFonts w:ascii="Arial" w:hAnsi="Arial" w:cs="Arial"/>
          <w:szCs w:val="20"/>
        </w:rPr>
        <w:t xml:space="preserve">The expert will complete the service </w:t>
      </w:r>
      <w:r w:rsidR="009B5B29" w:rsidRPr="005A4972">
        <w:rPr>
          <w:rFonts w:ascii="Arial" w:hAnsi="Arial" w:cs="Arial"/>
          <w:szCs w:val="20"/>
        </w:rPr>
        <w:t xml:space="preserve">in </w:t>
      </w:r>
      <w:r w:rsidR="00932EEA" w:rsidRPr="005A4972">
        <w:rPr>
          <w:rFonts w:ascii="Arial" w:hAnsi="Arial" w:cs="Arial"/>
          <w:szCs w:val="20"/>
        </w:rPr>
        <w:t>one mission of 5 days, commencing on 14</w:t>
      </w:r>
      <w:r w:rsidR="00932EEA" w:rsidRPr="005A4972">
        <w:rPr>
          <w:rFonts w:ascii="Arial" w:hAnsi="Arial" w:cs="Arial"/>
          <w:szCs w:val="20"/>
          <w:vertAlign w:val="superscript"/>
        </w:rPr>
        <w:t>th</w:t>
      </w:r>
      <w:r w:rsidR="00932EEA" w:rsidRPr="005A4972">
        <w:rPr>
          <w:rFonts w:ascii="Arial" w:hAnsi="Arial" w:cs="Arial"/>
          <w:szCs w:val="20"/>
        </w:rPr>
        <w:t xml:space="preserve"> December 2015.</w:t>
      </w:r>
    </w:p>
    <w:p w:rsidR="003E5CAC" w:rsidRPr="005A4972" w:rsidRDefault="003E5CAC" w:rsidP="003E5CAC">
      <w:pPr>
        <w:spacing w:line="288" w:lineRule="auto"/>
        <w:jc w:val="both"/>
        <w:rPr>
          <w:rFonts w:ascii="Arial" w:hAnsi="Arial" w:cs="Arial"/>
          <w:szCs w:val="20"/>
        </w:rPr>
      </w:pPr>
    </w:p>
    <w:p w:rsidR="001673E0" w:rsidRPr="005A4972" w:rsidRDefault="001673E0" w:rsidP="001673E0">
      <w:pPr>
        <w:widowControl w:val="0"/>
        <w:numPr>
          <w:ilvl w:val="0"/>
          <w:numId w:val="14"/>
        </w:numPr>
        <w:suppressAutoHyphens/>
        <w:autoSpaceDN w:val="0"/>
        <w:spacing w:line="288" w:lineRule="auto"/>
        <w:ind w:left="357" w:hanging="357"/>
        <w:textAlignment w:val="baseline"/>
        <w:rPr>
          <w:rFonts w:ascii="Arial" w:hAnsi="Arial" w:cs="Arial"/>
          <w:b/>
          <w:szCs w:val="20"/>
        </w:rPr>
      </w:pPr>
      <w:r w:rsidRPr="005A4972">
        <w:rPr>
          <w:rFonts w:ascii="Arial" w:hAnsi="Arial" w:cs="Arial"/>
          <w:b/>
          <w:szCs w:val="20"/>
        </w:rPr>
        <w:t>Expert Profile</w:t>
      </w:r>
    </w:p>
    <w:p w:rsidR="001673E0" w:rsidRPr="005A4972" w:rsidRDefault="001673E0" w:rsidP="001673E0">
      <w:pPr>
        <w:tabs>
          <w:tab w:val="left" w:pos="1134"/>
        </w:tabs>
        <w:spacing w:line="288" w:lineRule="auto"/>
        <w:contextualSpacing/>
        <w:rPr>
          <w:rFonts w:ascii="Arial" w:hAnsi="Arial" w:cs="Arial"/>
          <w:szCs w:val="20"/>
        </w:rPr>
      </w:pPr>
      <w:r w:rsidRPr="005A4972">
        <w:rPr>
          <w:rFonts w:ascii="Arial" w:hAnsi="Arial" w:cs="Arial"/>
          <w:szCs w:val="20"/>
        </w:rPr>
        <w:t>Qualifications and skills:</w:t>
      </w:r>
    </w:p>
    <w:p w:rsidR="001673E0" w:rsidRPr="005A4972" w:rsidRDefault="001673E0" w:rsidP="0028439B">
      <w:pPr>
        <w:pStyle w:val="ListParagraph"/>
        <w:numPr>
          <w:ilvl w:val="0"/>
          <w:numId w:val="18"/>
        </w:numPr>
        <w:suppressAutoHyphens/>
        <w:spacing w:line="276" w:lineRule="auto"/>
        <w:jc w:val="both"/>
        <w:rPr>
          <w:rFonts w:ascii="Arial" w:hAnsi="Arial" w:cs="Arial"/>
          <w:szCs w:val="20"/>
        </w:rPr>
      </w:pPr>
      <w:r w:rsidRPr="005A4972">
        <w:rPr>
          <w:rFonts w:ascii="Arial" w:hAnsi="Arial" w:cs="Arial"/>
          <w:szCs w:val="20"/>
        </w:rPr>
        <w:t>Master’s degree in</w:t>
      </w:r>
      <w:r w:rsidR="003E67B9" w:rsidRPr="005A4972">
        <w:rPr>
          <w:rFonts w:ascii="Arial" w:hAnsi="Arial" w:cs="Arial"/>
          <w:szCs w:val="20"/>
        </w:rPr>
        <w:t xml:space="preserve"> </w:t>
      </w:r>
      <w:r w:rsidR="00AC066A">
        <w:rPr>
          <w:rFonts w:ascii="Arial" w:hAnsi="Arial" w:cs="Arial"/>
          <w:szCs w:val="20"/>
        </w:rPr>
        <w:t>Education, preferably with a focus on VET</w:t>
      </w:r>
      <w:r w:rsidRPr="005A4972">
        <w:rPr>
          <w:rFonts w:ascii="Arial" w:hAnsi="Arial" w:cs="Arial"/>
          <w:szCs w:val="20"/>
        </w:rPr>
        <w:t xml:space="preserve"> </w:t>
      </w:r>
    </w:p>
    <w:p w:rsidR="001673E0" w:rsidRPr="005A4972" w:rsidRDefault="001673E0" w:rsidP="0028439B">
      <w:pPr>
        <w:pStyle w:val="ListParagraph"/>
        <w:numPr>
          <w:ilvl w:val="0"/>
          <w:numId w:val="18"/>
        </w:numPr>
        <w:suppressAutoHyphens/>
        <w:spacing w:line="276" w:lineRule="auto"/>
        <w:jc w:val="both"/>
        <w:rPr>
          <w:rFonts w:ascii="Arial" w:hAnsi="Arial" w:cs="Arial"/>
          <w:szCs w:val="20"/>
        </w:rPr>
      </w:pPr>
      <w:r w:rsidRPr="005A4972">
        <w:rPr>
          <w:rFonts w:ascii="Arial" w:hAnsi="Arial" w:cs="Arial"/>
          <w:szCs w:val="20"/>
        </w:rPr>
        <w:t xml:space="preserve">At least </w:t>
      </w:r>
      <w:r w:rsidR="00305B51" w:rsidRPr="005A4972">
        <w:rPr>
          <w:rFonts w:ascii="Arial" w:hAnsi="Arial" w:cs="Arial"/>
          <w:szCs w:val="20"/>
        </w:rPr>
        <w:t>5</w:t>
      </w:r>
      <w:r w:rsidR="00EF244A" w:rsidRPr="005A4972">
        <w:rPr>
          <w:rFonts w:ascii="Arial" w:hAnsi="Arial" w:cs="Arial"/>
          <w:szCs w:val="20"/>
        </w:rPr>
        <w:t xml:space="preserve"> </w:t>
      </w:r>
      <w:r w:rsidRPr="005A4972">
        <w:rPr>
          <w:rFonts w:ascii="Arial" w:hAnsi="Arial" w:cs="Arial"/>
          <w:szCs w:val="20"/>
        </w:rPr>
        <w:t xml:space="preserve">years of </w:t>
      </w:r>
      <w:r w:rsidR="001C21B2" w:rsidRPr="005A4972">
        <w:rPr>
          <w:rFonts w:ascii="Arial" w:hAnsi="Arial" w:cs="Arial"/>
          <w:szCs w:val="20"/>
        </w:rPr>
        <w:t xml:space="preserve">relevant </w:t>
      </w:r>
      <w:r w:rsidRPr="005A4972">
        <w:rPr>
          <w:rFonts w:ascii="Arial" w:hAnsi="Arial" w:cs="Arial"/>
          <w:szCs w:val="20"/>
        </w:rPr>
        <w:t>profession</w:t>
      </w:r>
      <w:r w:rsidR="003E67B9" w:rsidRPr="005A4972">
        <w:rPr>
          <w:rFonts w:ascii="Arial" w:hAnsi="Arial" w:cs="Arial"/>
          <w:szCs w:val="20"/>
        </w:rPr>
        <w:t xml:space="preserve">al experience </w:t>
      </w:r>
    </w:p>
    <w:p w:rsidR="00AC066A" w:rsidRDefault="001673E0" w:rsidP="0028439B">
      <w:pPr>
        <w:pStyle w:val="ListParagraph"/>
        <w:numPr>
          <w:ilvl w:val="0"/>
          <w:numId w:val="18"/>
        </w:numPr>
        <w:suppressAutoHyphens/>
        <w:spacing w:line="276" w:lineRule="auto"/>
        <w:jc w:val="both"/>
        <w:rPr>
          <w:rFonts w:ascii="Arial" w:hAnsi="Arial" w:cs="Arial"/>
          <w:szCs w:val="20"/>
        </w:rPr>
      </w:pPr>
      <w:r w:rsidRPr="005A4972">
        <w:rPr>
          <w:rFonts w:ascii="Arial" w:hAnsi="Arial" w:cs="Arial"/>
          <w:szCs w:val="20"/>
        </w:rPr>
        <w:t xml:space="preserve">Excellent analytical </w:t>
      </w:r>
      <w:r w:rsidR="0028439B" w:rsidRPr="005A4972">
        <w:rPr>
          <w:rFonts w:ascii="Arial" w:hAnsi="Arial" w:cs="Arial"/>
          <w:szCs w:val="20"/>
        </w:rPr>
        <w:t xml:space="preserve">and assessment </w:t>
      </w:r>
      <w:r w:rsidRPr="005A4972">
        <w:rPr>
          <w:rFonts w:ascii="Arial" w:hAnsi="Arial" w:cs="Arial"/>
          <w:szCs w:val="20"/>
        </w:rPr>
        <w:t>skills</w:t>
      </w:r>
      <w:r w:rsidR="0028439B" w:rsidRPr="005A4972">
        <w:rPr>
          <w:rFonts w:ascii="Arial" w:hAnsi="Arial" w:cs="Arial"/>
          <w:szCs w:val="20"/>
        </w:rPr>
        <w:t xml:space="preserve"> in the area of process </w:t>
      </w:r>
      <w:r w:rsidR="00AC066A">
        <w:rPr>
          <w:rFonts w:ascii="Arial" w:hAnsi="Arial" w:cs="Arial"/>
          <w:szCs w:val="20"/>
        </w:rPr>
        <w:t xml:space="preserve">consultancy </w:t>
      </w:r>
    </w:p>
    <w:p w:rsidR="001673E0" w:rsidRPr="005A4972" w:rsidRDefault="00AC066A" w:rsidP="0028439B">
      <w:pPr>
        <w:pStyle w:val="ListParagraph"/>
        <w:numPr>
          <w:ilvl w:val="0"/>
          <w:numId w:val="18"/>
        </w:numPr>
        <w:suppressAutoHyphens/>
        <w:spacing w:line="276" w:lineRule="auto"/>
        <w:jc w:val="both"/>
        <w:rPr>
          <w:rFonts w:ascii="Arial" w:hAnsi="Arial" w:cs="Arial"/>
          <w:szCs w:val="20"/>
        </w:rPr>
      </w:pPr>
      <w:r>
        <w:rPr>
          <w:rFonts w:ascii="Arial" w:hAnsi="Arial" w:cs="Arial"/>
          <w:szCs w:val="20"/>
        </w:rPr>
        <w:t>High level understanding of communication</w:t>
      </w:r>
    </w:p>
    <w:p w:rsidR="001673E0" w:rsidRPr="005A4972" w:rsidRDefault="001673E0" w:rsidP="0028439B">
      <w:pPr>
        <w:pStyle w:val="ListParagraph"/>
        <w:numPr>
          <w:ilvl w:val="0"/>
          <w:numId w:val="18"/>
        </w:numPr>
        <w:suppressAutoHyphens/>
        <w:spacing w:line="276" w:lineRule="auto"/>
        <w:jc w:val="both"/>
        <w:rPr>
          <w:rFonts w:ascii="Arial" w:hAnsi="Arial" w:cs="Arial"/>
          <w:szCs w:val="20"/>
        </w:rPr>
      </w:pPr>
      <w:r w:rsidRPr="005A4972">
        <w:rPr>
          <w:rFonts w:ascii="Arial" w:hAnsi="Arial" w:cs="Arial"/>
          <w:color w:val="111111"/>
          <w:szCs w:val="20"/>
        </w:rPr>
        <w:t>Good organisational skills</w:t>
      </w:r>
    </w:p>
    <w:p w:rsidR="001673E0" w:rsidRPr="005A4972" w:rsidRDefault="001673E0" w:rsidP="0028439B">
      <w:pPr>
        <w:pStyle w:val="ListParagraph"/>
        <w:numPr>
          <w:ilvl w:val="0"/>
          <w:numId w:val="18"/>
        </w:numPr>
        <w:suppressAutoHyphens/>
        <w:spacing w:line="276" w:lineRule="auto"/>
        <w:jc w:val="both"/>
        <w:rPr>
          <w:rFonts w:ascii="Arial" w:hAnsi="Arial" w:cs="Arial"/>
          <w:szCs w:val="20"/>
        </w:rPr>
      </w:pPr>
      <w:r w:rsidRPr="005A4972">
        <w:rPr>
          <w:rFonts w:ascii="Arial" w:hAnsi="Arial" w:cs="Arial"/>
          <w:szCs w:val="20"/>
        </w:rPr>
        <w:t>Excellent oral and written English</w:t>
      </w:r>
      <w:r w:rsidR="0028439B" w:rsidRPr="005A4972">
        <w:rPr>
          <w:rFonts w:ascii="Arial" w:hAnsi="Arial" w:cs="Arial"/>
          <w:szCs w:val="20"/>
        </w:rPr>
        <w:t xml:space="preserve"> </w:t>
      </w:r>
    </w:p>
    <w:p w:rsidR="001673E0" w:rsidRPr="005A4972" w:rsidRDefault="004D79EA" w:rsidP="0028439B">
      <w:pPr>
        <w:pStyle w:val="ListParagraph"/>
        <w:widowControl w:val="0"/>
        <w:numPr>
          <w:ilvl w:val="0"/>
          <w:numId w:val="18"/>
        </w:numPr>
        <w:suppressAutoHyphens/>
        <w:autoSpaceDN w:val="0"/>
        <w:spacing w:line="276" w:lineRule="auto"/>
        <w:textAlignment w:val="baseline"/>
        <w:rPr>
          <w:rFonts w:ascii="Arial" w:hAnsi="Arial" w:cs="Arial"/>
          <w:szCs w:val="20"/>
        </w:rPr>
      </w:pPr>
      <w:r w:rsidRPr="005A4972">
        <w:rPr>
          <w:rFonts w:ascii="Arial" w:hAnsi="Arial" w:cs="Arial"/>
          <w:szCs w:val="20"/>
        </w:rPr>
        <w:t xml:space="preserve">Good reporting skills </w:t>
      </w:r>
    </w:p>
    <w:p w:rsidR="00445289" w:rsidRPr="005A4972" w:rsidRDefault="001673E0" w:rsidP="003E5CAC">
      <w:pPr>
        <w:pStyle w:val="ListParagraph"/>
        <w:widowControl w:val="0"/>
        <w:numPr>
          <w:ilvl w:val="0"/>
          <w:numId w:val="18"/>
        </w:numPr>
        <w:suppressAutoHyphens/>
        <w:autoSpaceDN w:val="0"/>
        <w:spacing w:line="276" w:lineRule="auto"/>
        <w:textAlignment w:val="baseline"/>
        <w:rPr>
          <w:rFonts w:ascii="Arial" w:hAnsi="Arial" w:cs="Arial"/>
          <w:szCs w:val="20"/>
        </w:rPr>
      </w:pPr>
      <w:r w:rsidRPr="005A4972">
        <w:rPr>
          <w:rFonts w:ascii="Arial" w:hAnsi="Arial" w:cs="Arial"/>
          <w:szCs w:val="20"/>
        </w:rPr>
        <w:t>Ability to work with project partners and beneficiaries in a cooperative and constructive manner</w:t>
      </w:r>
    </w:p>
    <w:p w:rsidR="004A40ED" w:rsidRPr="005A4972" w:rsidRDefault="004A40ED" w:rsidP="001673E0">
      <w:pPr>
        <w:spacing w:line="288" w:lineRule="auto"/>
        <w:contextualSpacing/>
        <w:rPr>
          <w:rFonts w:ascii="Arial" w:hAnsi="Arial" w:cs="Arial"/>
          <w:szCs w:val="20"/>
        </w:rPr>
      </w:pPr>
    </w:p>
    <w:p w:rsidR="001673E0" w:rsidRPr="005A4972" w:rsidRDefault="001673E0" w:rsidP="001673E0">
      <w:pPr>
        <w:widowControl w:val="0"/>
        <w:numPr>
          <w:ilvl w:val="0"/>
          <w:numId w:val="14"/>
        </w:numPr>
        <w:suppressAutoHyphens/>
        <w:autoSpaceDN w:val="0"/>
        <w:spacing w:line="288" w:lineRule="auto"/>
        <w:ind w:left="357" w:hanging="357"/>
        <w:textAlignment w:val="baseline"/>
        <w:rPr>
          <w:rFonts w:ascii="Arial" w:hAnsi="Arial" w:cs="Arial"/>
          <w:b/>
          <w:szCs w:val="20"/>
        </w:rPr>
      </w:pPr>
      <w:r w:rsidRPr="005A4972">
        <w:rPr>
          <w:rFonts w:ascii="Arial" w:hAnsi="Arial" w:cs="Arial"/>
          <w:b/>
          <w:szCs w:val="20"/>
        </w:rPr>
        <w:t>Work Plan, Timesheet and Reporting</w:t>
      </w:r>
    </w:p>
    <w:p w:rsidR="004A40ED" w:rsidRPr="005A4972" w:rsidRDefault="001673E0" w:rsidP="004A40ED">
      <w:pPr>
        <w:spacing w:line="288" w:lineRule="auto"/>
        <w:jc w:val="both"/>
        <w:rPr>
          <w:rFonts w:ascii="Arial" w:hAnsi="Arial" w:cs="Arial"/>
          <w:szCs w:val="20"/>
        </w:rPr>
      </w:pPr>
      <w:r w:rsidRPr="005A4972">
        <w:rPr>
          <w:rFonts w:ascii="Arial" w:hAnsi="Arial" w:cs="Arial"/>
          <w:szCs w:val="20"/>
        </w:rPr>
        <w:t xml:space="preserve">The </w:t>
      </w:r>
      <w:r w:rsidR="0028439B" w:rsidRPr="005A4972">
        <w:rPr>
          <w:rFonts w:ascii="Arial" w:hAnsi="Arial" w:cs="Arial"/>
          <w:szCs w:val="20"/>
        </w:rPr>
        <w:t xml:space="preserve">expert will receive </w:t>
      </w:r>
      <w:r w:rsidR="00AC066A">
        <w:rPr>
          <w:rFonts w:ascii="Arial" w:hAnsi="Arial" w:cs="Arial"/>
          <w:szCs w:val="20"/>
        </w:rPr>
        <w:t>an</w:t>
      </w:r>
      <w:r w:rsidR="00305B51" w:rsidRPr="005A4972">
        <w:rPr>
          <w:rFonts w:ascii="Arial" w:hAnsi="Arial" w:cs="Arial"/>
          <w:szCs w:val="20"/>
        </w:rPr>
        <w:t xml:space="preserve"> introduction from the TL and </w:t>
      </w:r>
      <w:r w:rsidR="0028439B" w:rsidRPr="005A4972">
        <w:rPr>
          <w:rFonts w:ascii="Arial" w:hAnsi="Arial" w:cs="Arial"/>
          <w:szCs w:val="20"/>
        </w:rPr>
        <w:t>all necessary</w:t>
      </w:r>
      <w:r w:rsidR="00306A8F" w:rsidRPr="005A4972">
        <w:rPr>
          <w:rFonts w:ascii="Arial" w:hAnsi="Arial" w:cs="Arial"/>
          <w:szCs w:val="20"/>
        </w:rPr>
        <w:t>,</w:t>
      </w:r>
      <w:r w:rsidR="0028439B" w:rsidRPr="005A4972">
        <w:rPr>
          <w:rFonts w:ascii="Arial" w:hAnsi="Arial" w:cs="Arial"/>
          <w:szCs w:val="20"/>
        </w:rPr>
        <w:t xml:space="preserve"> project related information and documents from the </w:t>
      </w:r>
      <w:r w:rsidR="00305B51" w:rsidRPr="005A4972">
        <w:rPr>
          <w:rFonts w:ascii="Arial" w:hAnsi="Arial" w:cs="Arial"/>
          <w:szCs w:val="20"/>
        </w:rPr>
        <w:t>KE</w:t>
      </w:r>
      <w:r w:rsidR="00DB51B2" w:rsidRPr="005A4972">
        <w:rPr>
          <w:rFonts w:ascii="Arial" w:hAnsi="Arial" w:cs="Arial"/>
          <w:szCs w:val="20"/>
        </w:rPr>
        <w:t>1 (DTL)</w:t>
      </w:r>
      <w:r w:rsidR="0028439B" w:rsidRPr="005A4972">
        <w:rPr>
          <w:rFonts w:ascii="Arial" w:hAnsi="Arial" w:cs="Arial"/>
          <w:szCs w:val="20"/>
        </w:rPr>
        <w:t>.</w:t>
      </w:r>
      <w:r w:rsidR="00AE5A4D">
        <w:rPr>
          <w:rFonts w:ascii="Arial" w:hAnsi="Arial" w:cs="Arial"/>
          <w:szCs w:val="20"/>
        </w:rPr>
        <w:t xml:space="preserve"> </w:t>
      </w:r>
      <w:r w:rsidR="00306A8F" w:rsidRPr="005A4972">
        <w:rPr>
          <w:rFonts w:ascii="Arial" w:hAnsi="Arial" w:cs="Arial"/>
          <w:szCs w:val="20"/>
        </w:rPr>
        <w:t xml:space="preserve">The work plan needs to be agreed with the </w:t>
      </w:r>
      <w:r w:rsidR="00AE5A4D">
        <w:rPr>
          <w:rFonts w:ascii="Arial" w:hAnsi="Arial" w:cs="Arial"/>
          <w:szCs w:val="20"/>
        </w:rPr>
        <w:t>MES VET Department and KE 1 prior to the commencement of work.</w:t>
      </w:r>
    </w:p>
    <w:p w:rsidR="00AE5A4D" w:rsidRDefault="00AE5A4D" w:rsidP="004A40ED">
      <w:pPr>
        <w:spacing w:line="288" w:lineRule="auto"/>
        <w:jc w:val="both"/>
        <w:rPr>
          <w:rFonts w:ascii="Arial" w:hAnsi="Arial" w:cs="Arial"/>
          <w:szCs w:val="20"/>
        </w:rPr>
      </w:pPr>
    </w:p>
    <w:p w:rsidR="00AE5A4D" w:rsidRPr="00AE5A4D" w:rsidRDefault="00AE5A4D" w:rsidP="00AE5A4D">
      <w:pPr>
        <w:spacing w:line="288" w:lineRule="auto"/>
        <w:ind w:left="2269"/>
        <w:jc w:val="both"/>
        <w:rPr>
          <w:rFonts w:ascii="Arial" w:hAnsi="Arial" w:cs="Arial"/>
          <w:szCs w:val="20"/>
        </w:rPr>
      </w:pPr>
    </w:p>
    <w:p w:rsidR="00AE5A4D" w:rsidRPr="00AE5A4D" w:rsidRDefault="00AE5A4D" w:rsidP="00AE5A4D">
      <w:pPr>
        <w:spacing w:line="288" w:lineRule="auto"/>
        <w:ind w:left="2269"/>
        <w:jc w:val="both"/>
        <w:rPr>
          <w:rFonts w:ascii="Arial" w:hAnsi="Arial" w:cs="Arial"/>
          <w:szCs w:val="20"/>
        </w:rPr>
      </w:pPr>
    </w:p>
    <w:p w:rsidR="00AE5A4D" w:rsidRPr="00AE5A4D" w:rsidRDefault="00AE5A4D" w:rsidP="00AE5A4D">
      <w:pPr>
        <w:pStyle w:val="ListParagraph"/>
        <w:numPr>
          <w:ilvl w:val="0"/>
          <w:numId w:val="14"/>
        </w:numPr>
        <w:spacing w:line="288" w:lineRule="auto"/>
        <w:ind w:left="360"/>
        <w:jc w:val="both"/>
        <w:rPr>
          <w:rFonts w:ascii="Arial" w:hAnsi="Arial" w:cs="Arial"/>
          <w:b/>
          <w:szCs w:val="20"/>
        </w:rPr>
      </w:pPr>
      <w:r w:rsidRPr="00AE5A4D">
        <w:rPr>
          <w:rFonts w:ascii="Arial" w:hAnsi="Arial" w:cs="Arial"/>
          <w:b/>
          <w:szCs w:val="20"/>
        </w:rPr>
        <w:t>Reporting</w:t>
      </w:r>
    </w:p>
    <w:p w:rsidR="00445289" w:rsidRPr="005A4972" w:rsidRDefault="00445289" w:rsidP="004A40ED">
      <w:pPr>
        <w:spacing w:line="288" w:lineRule="auto"/>
        <w:jc w:val="both"/>
        <w:rPr>
          <w:rFonts w:ascii="Arial" w:hAnsi="Arial" w:cs="Arial"/>
          <w:szCs w:val="20"/>
        </w:rPr>
      </w:pPr>
      <w:r w:rsidRPr="005A4972">
        <w:rPr>
          <w:rFonts w:ascii="Arial" w:hAnsi="Arial" w:cs="Arial"/>
          <w:szCs w:val="20"/>
        </w:rPr>
        <w:t xml:space="preserve">Not later than </w:t>
      </w:r>
      <w:r w:rsidR="00932EEA" w:rsidRPr="005A4972">
        <w:rPr>
          <w:rFonts w:ascii="Arial" w:hAnsi="Arial" w:cs="Arial"/>
          <w:szCs w:val="20"/>
        </w:rPr>
        <w:t>two</w:t>
      </w:r>
      <w:r w:rsidRPr="005A4972">
        <w:rPr>
          <w:rFonts w:ascii="Arial" w:hAnsi="Arial" w:cs="Arial"/>
          <w:szCs w:val="20"/>
        </w:rPr>
        <w:t xml:space="preserve"> week</w:t>
      </w:r>
      <w:r w:rsidR="00932EEA" w:rsidRPr="005A4972">
        <w:rPr>
          <w:rFonts w:ascii="Arial" w:hAnsi="Arial" w:cs="Arial"/>
          <w:szCs w:val="20"/>
        </w:rPr>
        <w:t>s</w:t>
      </w:r>
      <w:r w:rsidRPr="005A4972">
        <w:rPr>
          <w:rFonts w:ascii="Arial" w:hAnsi="Arial" w:cs="Arial"/>
          <w:szCs w:val="20"/>
        </w:rPr>
        <w:t xml:space="preserve"> after the end of the assignment, the expert will provide a final report which should provide a complete overview over the whole assignment. </w:t>
      </w:r>
    </w:p>
    <w:p w:rsidR="0096086F" w:rsidRPr="005A4972" w:rsidRDefault="0096086F" w:rsidP="004A40ED">
      <w:pPr>
        <w:spacing w:line="288" w:lineRule="auto"/>
        <w:jc w:val="both"/>
        <w:rPr>
          <w:rFonts w:ascii="Arial" w:hAnsi="Arial" w:cs="Arial"/>
          <w:szCs w:val="20"/>
        </w:rPr>
      </w:pPr>
    </w:p>
    <w:p w:rsidR="001673E0" w:rsidRPr="005A4972" w:rsidRDefault="001673E0" w:rsidP="004A40ED">
      <w:pPr>
        <w:spacing w:line="288" w:lineRule="auto"/>
        <w:jc w:val="both"/>
        <w:rPr>
          <w:rFonts w:ascii="Arial" w:hAnsi="Arial" w:cs="Arial"/>
          <w:szCs w:val="20"/>
        </w:rPr>
      </w:pPr>
      <w:r w:rsidRPr="005A4972">
        <w:rPr>
          <w:rFonts w:ascii="Arial" w:hAnsi="Arial" w:cs="Arial"/>
          <w:szCs w:val="20"/>
        </w:rPr>
        <w:t xml:space="preserve">All </w:t>
      </w:r>
      <w:r w:rsidR="00445289" w:rsidRPr="005A4972">
        <w:rPr>
          <w:rFonts w:ascii="Arial" w:hAnsi="Arial" w:cs="Arial"/>
          <w:szCs w:val="20"/>
        </w:rPr>
        <w:t xml:space="preserve">written </w:t>
      </w:r>
      <w:r w:rsidRPr="005A4972">
        <w:rPr>
          <w:rFonts w:ascii="Arial" w:hAnsi="Arial" w:cs="Arial"/>
          <w:szCs w:val="20"/>
        </w:rPr>
        <w:t>outputs will be prepared in English language and provided in electronic form.</w:t>
      </w:r>
    </w:p>
    <w:p w:rsidR="001673E0" w:rsidRDefault="001673E0" w:rsidP="001673E0">
      <w:pPr>
        <w:spacing w:line="288" w:lineRule="auto"/>
        <w:jc w:val="both"/>
        <w:rPr>
          <w:rFonts w:ascii="Arial" w:hAnsi="Arial" w:cs="Arial"/>
          <w:szCs w:val="20"/>
        </w:rPr>
      </w:pPr>
    </w:p>
    <w:p w:rsidR="00AE5A4D" w:rsidRPr="005A4972" w:rsidRDefault="00AE5A4D" w:rsidP="001673E0">
      <w:pPr>
        <w:spacing w:line="288" w:lineRule="auto"/>
        <w:jc w:val="both"/>
        <w:rPr>
          <w:rFonts w:ascii="Arial" w:hAnsi="Arial" w:cs="Arial"/>
          <w:szCs w:val="20"/>
        </w:rPr>
      </w:pPr>
      <w:bookmarkStart w:id="0" w:name="_GoBack"/>
      <w:bookmarkEnd w:id="0"/>
    </w:p>
    <w:p w:rsidR="001673E0" w:rsidRPr="005A4972" w:rsidRDefault="001673E0" w:rsidP="001673E0">
      <w:pPr>
        <w:spacing w:line="288" w:lineRule="auto"/>
        <w:jc w:val="both"/>
        <w:rPr>
          <w:rFonts w:ascii="Arial" w:hAnsi="Arial" w:cs="Arial"/>
          <w:szCs w:val="20"/>
        </w:rPr>
      </w:pPr>
      <w:r w:rsidRPr="005A4972">
        <w:rPr>
          <w:rFonts w:ascii="Arial" w:hAnsi="Arial" w:cs="Arial"/>
          <w:szCs w:val="20"/>
        </w:rPr>
        <w:t xml:space="preserve">Tbilisi, </w:t>
      </w:r>
      <w:r w:rsidR="003C7569">
        <w:rPr>
          <w:rFonts w:ascii="Arial" w:hAnsi="Arial" w:cs="Arial"/>
          <w:szCs w:val="20"/>
        </w:rPr>
        <w:t xml:space="preserve">14 December </w:t>
      </w:r>
      <w:r w:rsidRPr="005A4972">
        <w:rPr>
          <w:rFonts w:ascii="Arial" w:hAnsi="Arial" w:cs="Arial"/>
          <w:szCs w:val="20"/>
        </w:rPr>
        <w:t>2015</w:t>
      </w:r>
    </w:p>
    <w:p w:rsidR="001673E0" w:rsidRPr="005A4972" w:rsidRDefault="001673E0" w:rsidP="001673E0">
      <w:pPr>
        <w:spacing w:line="288" w:lineRule="auto"/>
        <w:jc w:val="both"/>
        <w:rPr>
          <w:rFonts w:ascii="Arial" w:hAnsi="Arial" w:cs="Arial"/>
          <w:szCs w:val="20"/>
        </w:rPr>
      </w:pPr>
    </w:p>
    <w:sectPr w:rsidR="001673E0" w:rsidRPr="005A4972" w:rsidSect="000B24DB">
      <w:footerReference w:type="default" r:id="rId8"/>
      <w:pgSz w:w="11900" w:h="16840"/>
      <w:pgMar w:top="1080" w:right="1080" w:bottom="108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7E6" w:rsidRDefault="001B57E6" w:rsidP="00777B91">
      <w:r>
        <w:separator/>
      </w:r>
    </w:p>
  </w:endnote>
  <w:endnote w:type="continuationSeparator" w:id="0">
    <w:p w:rsidR="001B57E6" w:rsidRDefault="001B57E6" w:rsidP="00777B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4601713"/>
      <w:docPartObj>
        <w:docPartGallery w:val="Page Numbers (Bottom of Page)"/>
        <w:docPartUnique/>
      </w:docPartObj>
    </w:sdtPr>
    <w:sdtEndPr>
      <w:rPr>
        <w:noProof/>
      </w:rPr>
    </w:sdtEndPr>
    <w:sdtContent>
      <w:p w:rsidR="00445289" w:rsidRDefault="00472320">
        <w:pPr>
          <w:pStyle w:val="Footer"/>
          <w:jc w:val="right"/>
        </w:pPr>
        <w:r>
          <w:fldChar w:fldCharType="begin"/>
        </w:r>
        <w:r w:rsidR="00445289">
          <w:instrText xml:space="preserve"> PAGE   \* MERGEFORMAT </w:instrText>
        </w:r>
        <w:r>
          <w:fldChar w:fldCharType="separate"/>
        </w:r>
        <w:r w:rsidR="003C7569">
          <w:rPr>
            <w:noProof/>
          </w:rPr>
          <w:t>1</w:t>
        </w:r>
        <w:r>
          <w:rPr>
            <w:noProof/>
          </w:rPr>
          <w:fldChar w:fldCharType="end"/>
        </w:r>
      </w:p>
    </w:sdtContent>
  </w:sdt>
  <w:p w:rsidR="00445289" w:rsidRDefault="004452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7E6" w:rsidRDefault="001B57E6" w:rsidP="00777B91">
      <w:r>
        <w:separator/>
      </w:r>
    </w:p>
  </w:footnote>
  <w:footnote w:type="continuationSeparator" w:id="0">
    <w:p w:rsidR="001B57E6" w:rsidRDefault="001B57E6" w:rsidP="00777B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4AAC4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546714A"/>
    <w:lvl w:ilvl="0">
      <w:start w:val="1"/>
      <w:numFmt w:val="decimal"/>
      <w:lvlText w:val="%1."/>
      <w:lvlJc w:val="left"/>
      <w:pPr>
        <w:tabs>
          <w:tab w:val="num" w:pos="1492"/>
        </w:tabs>
        <w:ind w:left="1492" w:hanging="360"/>
      </w:pPr>
    </w:lvl>
  </w:abstractNum>
  <w:abstractNum w:abstractNumId="2">
    <w:nsid w:val="FFFFFF7D"/>
    <w:multiLevelType w:val="singleLevel"/>
    <w:tmpl w:val="C262A444"/>
    <w:lvl w:ilvl="0">
      <w:start w:val="1"/>
      <w:numFmt w:val="decimal"/>
      <w:lvlText w:val="%1."/>
      <w:lvlJc w:val="left"/>
      <w:pPr>
        <w:tabs>
          <w:tab w:val="num" w:pos="1209"/>
        </w:tabs>
        <w:ind w:left="1209" w:hanging="360"/>
      </w:pPr>
    </w:lvl>
  </w:abstractNum>
  <w:abstractNum w:abstractNumId="3">
    <w:nsid w:val="FFFFFF7E"/>
    <w:multiLevelType w:val="singleLevel"/>
    <w:tmpl w:val="46720324"/>
    <w:lvl w:ilvl="0">
      <w:start w:val="1"/>
      <w:numFmt w:val="decimal"/>
      <w:lvlText w:val="%1."/>
      <w:lvlJc w:val="left"/>
      <w:pPr>
        <w:tabs>
          <w:tab w:val="num" w:pos="926"/>
        </w:tabs>
        <w:ind w:left="926" w:hanging="360"/>
      </w:pPr>
    </w:lvl>
  </w:abstractNum>
  <w:abstractNum w:abstractNumId="4">
    <w:nsid w:val="FFFFFF7F"/>
    <w:multiLevelType w:val="singleLevel"/>
    <w:tmpl w:val="B03C98BA"/>
    <w:lvl w:ilvl="0">
      <w:start w:val="1"/>
      <w:numFmt w:val="decimal"/>
      <w:lvlText w:val="%1."/>
      <w:lvlJc w:val="left"/>
      <w:pPr>
        <w:tabs>
          <w:tab w:val="num" w:pos="643"/>
        </w:tabs>
        <w:ind w:left="643" w:hanging="360"/>
      </w:pPr>
    </w:lvl>
  </w:abstractNum>
  <w:abstractNum w:abstractNumId="5">
    <w:nsid w:val="FFFFFF80"/>
    <w:multiLevelType w:val="singleLevel"/>
    <w:tmpl w:val="613EE57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216211B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866E928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09AA7A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92ADC78"/>
    <w:lvl w:ilvl="0">
      <w:start w:val="1"/>
      <w:numFmt w:val="decimal"/>
      <w:lvlText w:val="%1."/>
      <w:lvlJc w:val="left"/>
      <w:pPr>
        <w:tabs>
          <w:tab w:val="num" w:pos="360"/>
        </w:tabs>
        <w:ind w:left="360" w:hanging="360"/>
      </w:pPr>
    </w:lvl>
  </w:abstractNum>
  <w:abstractNum w:abstractNumId="10">
    <w:nsid w:val="FFFFFF89"/>
    <w:multiLevelType w:val="singleLevel"/>
    <w:tmpl w:val="CF709D26"/>
    <w:lvl w:ilvl="0">
      <w:start w:val="1"/>
      <w:numFmt w:val="bullet"/>
      <w:lvlText w:val=""/>
      <w:lvlJc w:val="left"/>
      <w:pPr>
        <w:tabs>
          <w:tab w:val="num" w:pos="360"/>
        </w:tabs>
        <w:ind w:left="360" w:hanging="360"/>
      </w:pPr>
      <w:rPr>
        <w:rFonts w:ascii="Symbol" w:hAnsi="Symbol" w:hint="default"/>
      </w:rPr>
    </w:lvl>
  </w:abstractNum>
  <w:abstractNum w:abstractNumId="11">
    <w:nsid w:val="01123698"/>
    <w:multiLevelType w:val="hybridMultilevel"/>
    <w:tmpl w:val="382E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AE23D3"/>
    <w:multiLevelType w:val="hybridMultilevel"/>
    <w:tmpl w:val="47341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354063"/>
    <w:multiLevelType w:val="hybridMultilevel"/>
    <w:tmpl w:val="D1ECF2A6"/>
    <w:lvl w:ilvl="0" w:tplc="1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D9E7C31"/>
    <w:multiLevelType w:val="hybridMultilevel"/>
    <w:tmpl w:val="487E8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DA51E6"/>
    <w:multiLevelType w:val="hybridMultilevel"/>
    <w:tmpl w:val="5BF4160E"/>
    <w:lvl w:ilvl="0" w:tplc="6A023A3A">
      <w:start w:val="1"/>
      <w:numFmt w:val="bullet"/>
      <w:lvlText w:val=""/>
      <w:lvlJc w:val="left"/>
      <w:pPr>
        <w:tabs>
          <w:tab w:val="num" w:pos="720"/>
        </w:tabs>
        <w:ind w:left="720" w:hanging="360"/>
      </w:pPr>
      <w:rPr>
        <w:rFonts w:ascii="Wingdings" w:hAnsi="Wingdings" w:hint="default"/>
      </w:rPr>
    </w:lvl>
    <w:lvl w:ilvl="1" w:tplc="1CD69AC6" w:tentative="1">
      <w:start w:val="1"/>
      <w:numFmt w:val="bullet"/>
      <w:lvlText w:val=""/>
      <w:lvlJc w:val="left"/>
      <w:pPr>
        <w:tabs>
          <w:tab w:val="num" w:pos="1440"/>
        </w:tabs>
        <w:ind w:left="1440" w:hanging="360"/>
      </w:pPr>
      <w:rPr>
        <w:rFonts w:ascii="Wingdings" w:hAnsi="Wingdings" w:hint="default"/>
      </w:rPr>
    </w:lvl>
    <w:lvl w:ilvl="2" w:tplc="4C5A9392" w:tentative="1">
      <w:start w:val="1"/>
      <w:numFmt w:val="bullet"/>
      <w:lvlText w:val=""/>
      <w:lvlJc w:val="left"/>
      <w:pPr>
        <w:tabs>
          <w:tab w:val="num" w:pos="2160"/>
        </w:tabs>
        <w:ind w:left="2160" w:hanging="360"/>
      </w:pPr>
      <w:rPr>
        <w:rFonts w:ascii="Wingdings" w:hAnsi="Wingdings" w:hint="default"/>
      </w:rPr>
    </w:lvl>
    <w:lvl w:ilvl="3" w:tplc="B896C112" w:tentative="1">
      <w:start w:val="1"/>
      <w:numFmt w:val="bullet"/>
      <w:lvlText w:val=""/>
      <w:lvlJc w:val="left"/>
      <w:pPr>
        <w:tabs>
          <w:tab w:val="num" w:pos="2880"/>
        </w:tabs>
        <w:ind w:left="2880" w:hanging="360"/>
      </w:pPr>
      <w:rPr>
        <w:rFonts w:ascii="Wingdings" w:hAnsi="Wingdings" w:hint="default"/>
      </w:rPr>
    </w:lvl>
    <w:lvl w:ilvl="4" w:tplc="85DCAF9C" w:tentative="1">
      <w:start w:val="1"/>
      <w:numFmt w:val="bullet"/>
      <w:lvlText w:val=""/>
      <w:lvlJc w:val="left"/>
      <w:pPr>
        <w:tabs>
          <w:tab w:val="num" w:pos="3600"/>
        </w:tabs>
        <w:ind w:left="3600" w:hanging="360"/>
      </w:pPr>
      <w:rPr>
        <w:rFonts w:ascii="Wingdings" w:hAnsi="Wingdings" w:hint="default"/>
      </w:rPr>
    </w:lvl>
    <w:lvl w:ilvl="5" w:tplc="622248BC" w:tentative="1">
      <w:start w:val="1"/>
      <w:numFmt w:val="bullet"/>
      <w:lvlText w:val=""/>
      <w:lvlJc w:val="left"/>
      <w:pPr>
        <w:tabs>
          <w:tab w:val="num" w:pos="4320"/>
        </w:tabs>
        <w:ind w:left="4320" w:hanging="360"/>
      </w:pPr>
      <w:rPr>
        <w:rFonts w:ascii="Wingdings" w:hAnsi="Wingdings" w:hint="default"/>
      </w:rPr>
    </w:lvl>
    <w:lvl w:ilvl="6" w:tplc="E01053B6" w:tentative="1">
      <w:start w:val="1"/>
      <w:numFmt w:val="bullet"/>
      <w:lvlText w:val=""/>
      <w:lvlJc w:val="left"/>
      <w:pPr>
        <w:tabs>
          <w:tab w:val="num" w:pos="5040"/>
        </w:tabs>
        <w:ind w:left="5040" w:hanging="360"/>
      </w:pPr>
      <w:rPr>
        <w:rFonts w:ascii="Wingdings" w:hAnsi="Wingdings" w:hint="default"/>
      </w:rPr>
    </w:lvl>
    <w:lvl w:ilvl="7" w:tplc="E45A0FE8" w:tentative="1">
      <w:start w:val="1"/>
      <w:numFmt w:val="bullet"/>
      <w:lvlText w:val=""/>
      <w:lvlJc w:val="left"/>
      <w:pPr>
        <w:tabs>
          <w:tab w:val="num" w:pos="5760"/>
        </w:tabs>
        <w:ind w:left="5760" w:hanging="360"/>
      </w:pPr>
      <w:rPr>
        <w:rFonts w:ascii="Wingdings" w:hAnsi="Wingdings" w:hint="default"/>
      </w:rPr>
    </w:lvl>
    <w:lvl w:ilvl="8" w:tplc="8C7E32D8" w:tentative="1">
      <w:start w:val="1"/>
      <w:numFmt w:val="bullet"/>
      <w:lvlText w:val=""/>
      <w:lvlJc w:val="left"/>
      <w:pPr>
        <w:tabs>
          <w:tab w:val="num" w:pos="6480"/>
        </w:tabs>
        <w:ind w:left="6480" w:hanging="360"/>
      </w:pPr>
      <w:rPr>
        <w:rFonts w:ascii="Wingdings" w:hAnsi="Wingdings" w:hint="default"/>
      </w:rPr>
    </w:lvl>
  </w:abstractNum>
  <w:abstractNum w:abstractNumId="16">
    <w:nsid w:val="3C262C4B"/>
    <w:multiLevelType w:val="hybridMultilevel"/>
    <w:tmpl w:val="D7AEEA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8">
    <w:nsid w:val="58021AA1"/>
    <w:multiLevelType w:val="hybridMultilevel"/>
    <w:tmpl w:val="AD841D94"/>
    <w:lvl w:ilvl="0" w:tplc="0409000F">
      <w:start w:val="1"/>
      <w:numFmt w:val="decimal"/>
      <w:lvlText w:val="%1."/>
      <w:lvlJc w:val="left"/>
      <w:pPr>
        <w:ind w:left="2629"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A02817"/>
    <w:multiLevelType w:val="hybridMultilevel"/>
    <w:tmpl w:val="8760FA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E372C99"/>
    <w:multiLevelType w:val="hybridMultilevel"/>
    <w:tmpl w:val="B06EE87C"/>
    <w:lvl w:ilvl="0" w:tplc="0809000F">
      <w:start w:val="1"/>
      <w:numFmt w:val="decimal"/>
      <w:lvlText w:val="%1."/>
      <w:lvlJc w:val="left"/>
      <w:pPr>
        <w:tabs>
          <w:tab w:val="num" w:pos="1440"/>
        </w:tabs>
        <w:ind w:left="1440" w:hanging="360"/>
      </w:pPr>
      <w:rPr>
        <w:rFont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0CC3501"/>
    <w:multiLevelType w:val="hybridMultilevel"/>
    <w:tmpl w:val="2E1427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8D458D0"/>
    <w:multiLevelType w:val="hybridMultilevel"/>
    <w:tmpl w:val="398E8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E5C12DB"/>
    <w:multiLevelType w:val="multilevel"/>
    <w:tmpl w:val="A8DC9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0"/>
  </w:num>
  <w:num w:numId="13">
    <w:abstractNumId w:val="17"/>
  </w:num>
  <w:num w:numId="14">
    <w:abstractNumId w:val="18"/>
  </w:num>
  <w:num w:numId="15">
    <w:abstractNumId w:val="19"/>
  </w:num>
  <w:num w:numId="16">
    <w:abstractNumId w:val="12"/>
  </w:num>
  <w:num w:numId="17">
    <w:abstractNumId w:val="21"/>
  </w:num>
  <w:num w:numId="18">
    <w:abstractNumId w:val="14"/>
  </w:num>
  <w:num w:numId="19">
    <w:abstractNumId w:val="23"/>
  </w:num>
  <w:num w:numId="20">
    <w:abstractNumId w:val="15"/>
  </w:num>
  <w:num w:numId="21">
    <w:abstractNumId w:val="22"/>
  </w:num>
  <w:num w:numId="22">
    <w:abstractNumId w:val="13"/>
  </w:num>
  <w:num w:numId="23">
    <w:abstractNumId w:val="11"/>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004"/>
  <w:defaultTabStop w:val="708"/>
  <w:hyphenationZone w:val="425"/>
  <w:characterSpacingControl w:val="doNotCompress"/>
  <w:hdrShapeDefaults>
    <o:shapedefaults v:ext="edit" spidmax="5122"/>
  </w:hdrShapeDefaults>
  <w:footnotePr>
    <w:footnote w:id="-1"/>
    <w:footnote w:id="0"/>
  </w:footnotePr>
  <w:endnotePr>
    <w:endnote w:id="-1"/>
    <w:endnote w:id="0"/>
  </w:endnotePr>
  <w:compat>
    <w:useFELayout/>
  </w:compat>
  <w:docVars>
    <w:docVar w:name="_PubVPasteboard_" w:val="10"/>
    <w:docVar w:name="LW_DocType" w:val="NORMAL"/>
    <w:docVar w:name="OpenInPublishingView" w:val="0"/>
  </w:docVars>
  <w:rsids>
    <w:rsidRoot w:val="009156B9"/>
    <w:rsid w:val="00055B3F"/>
    <w:rsid w:val="00057260"/>
    <w:rsid w:val="000A6D38"/>
    <w:rsid w:val="000B0559"/>
    <w:rsid w:val="000B24DB"/>
    <w:rsid w:val="000F6120"/>
    <w:rsid w:val="001322C7"/>
    <w:rsid w:val="00135CCA"/>
    <w:rsid w:val="00141A79"/>
    <w:rsid w:val="00166F95"/>
    <w:rsid w:val="001673E0"/>
    <w:rsid w:val="00167F89"/>
    <w:rsid w:val="001A6D7A"/>
    <w:rsid w:val="001B57E6"/>
    <w:rsid w:val="001C21B2"/>
    <w:rsid w:val="001D6988"/>
    <w:rsid w:val="00233E3A"/>
    <w:rsid w:val="00251319"/>
    <w:rsid w:val="0028439B"/>
    <w:rsid w:val="002C09A0"/>
    <w:rsid w:val="002D6594"/>
    <w:rsid w:val="00305B51"/>
    <w:rsid w:val="00306A8F"/>
    <w:rsid w:val="00323305"/>
    <w:rsid w:val="00324DA0"/>
    <w:rsid w:val="00361B62"/>
    <w:rsid w:val="003C7569"/>
    <w:rsid w:val="003E5CAC"/>
    <w:rsid w:val="003E67B9"/>
    <w:rsid w:val="00404E8B"/>
    <w:rsid w:val="00415107"/>
    <w:rsid w:val="00445289"/>
    <w:rsid w:val="00466D0C"/>
    <w:rsid w:val="00472320"/>
    <w:rsid w:val="0047590C"/>
    <w:rsid w:val="00495DEC"/>
    <w:rsid w:val="004A40ED"/>
    <w:rsid w:val="004A53DC"/>
    <w:rsid w:val="004A6846"/>
    <w:rsid w:val="004D79EA"/>
    <w:rsid w:val="004E12CE"/>
    <w:rsid w:val="005201B6"/>
    <w:rsid w:val="005826CA"/>
    <w:rsid w:val="005A4972"/>
    <w:rsid w:val="005E2FE4"/>
    <w:rsid w:val="00616CAE"/>
    <w:rsid w:val="00656B53"/>
    <w:rsid w:val="0068509D"/>
    <w:rsid w:val="007308BD"/>
    <w:rsid w:val="00735C46"/>
    <w:rsid w:val="00736248"/>
    <w:rsid w:val="00737EFD"/>
    <w:rsid w:val="007679F1"/>
    <w:rsid w:val="0077241D"/>
    <w:rsid w:val="00777B91"/>
    <w:rsid w:val="007C6539"/>
    <w:rsid w:val="007D5A8F"/>
    <w:rsid w:val="00811913"/>
    <w:rsid w:val="0081391F"/>
    <w:rsid w:val="00814BDE"/>
    <w:rsid w:val="008C6F38"/>
    <w:rsid w:val="008D041B"/>
    <w:rsid w:val="009107C8"/>
    <w:rsid w:val="009156B9"/>
    <w:rsid w:val="00932EEA"/>
    <w:rsid w:val="0096086F"/>
    <w:rsid w:val="00975026"/>
    <w:rsid w:val="009B2A41"/>
    <w:rsid w:val="009B3A31"/>
    <w:rsid w:val="009B5B29"/>
    <w:rsid w:val="009D1A79"/>
    <w:rsid w:val="009D5761"/>
    <w:rsid w:val="00A37384"/>
    <w:rsid w:val="00A3770A"/>
    <w:rsid w:val="00A50787"/>
    <w:rsid w:val="00A75D65"/>
    <w:rsid w:val="00A95A04"/>
    <w:rsid w:val="00AB6CD9"/>
    <w:rsid w:val="00AC066A"/>
    <w:rsid w:val="00AE5A4D"/>
    <w:rsid w:val="00B55CC5"/>
    <w:rsid w:val="00B73842"/>
    <w:rsid w:val="00B8583C"/>
    <w:rsid w:val="00C96D7B"/>
    <w:rsid w:val="00CD0C4A"/>
    <w:rsid w:val="00D7083F"/>
    <w:rsid w:val="00D73CF6"/>
    <w:rsid w:val="00DA4367"/>
    <w:rsid w:val="00DB51B2"/>
    <w:rsid w:val="00DE3D05"/>
    <w:rsid w:val="00E0231A"/>
    <w:rsid w:val="00E46DC3"/>
    <w:rsid w:val="00E61653"/>
    <w:rsid w:val="00EA3CAB"/>
    <w:rsid w:val="00EC3E0A"/>
    <w:rsid w:val="00EC3EAE"/>
    <w:rsid w:val="00ED6C5A"/>
    <w:rsid w:val="00EF244A"/>
    <w:rsid w:val="00F23020"/>
    <w:rsid w:val="00F438FC"/>
    <w:rsid w:val="00F86109"/>
    <w:rsid w:val="00FB76F4"/>
    <w:rsid w:val="00FD4372"/>
    <w:rsid w:val="00FD48AF"/>
    <w:rsid w:val="00FF68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109"/>
    <w:rPr>
      <w:rFonts w:asciiTheme="majorHAnsi" w:hAnsiTheme="majorHAnsi"/>
      <w:sz w:val="20"/>
      <w:lang w:val="en-GB"/>
    </w:rPr>
  </w:style>
  <w:style w:type="paragraph" w:styleId="Heading1">
    <w:name w:val="heading 1"/>
    <w:basedOn w:val="Normal"/>
    <w:next w:val="Normal"/>
    <w:link w:val="Heading1Char"/>
    <w:uiPriority w:val="9"/>
    <w:qFormat/>
    <w:rsid w:val="00F86109"/>
    <w:pPr>
      <w:keepNext/>
      <w:keepLines/>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86109"/>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3E0A"/>
    <w:pPr>
      <w:keepNext/>
      <w:keepLines/>
      <w:spacing w:before="20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109"/>
    <w:rPr>
      <w:rFonts w:asciiTheme="majorHAnsi" w:eastAsiaTheme="majorEastAsia" w:hAnsiTheme="majorHAnsi" w:cstheme="majorBidi"/>
      <w:b/>
      <w:bCs/>
      <w:color w:val="345A8A" w:themeColor="accent1" w:themeShade="B5"/>
      <w:sz w:val="32"/>
      <w:szCs w:val="32"/>
      <w:lang w:val="en-GB"/>
    </w:rPr>
  </w:style>
  <w:style w:type="character" w:customStyle="1" w:styleId="Heading2Char">
    <w:name w:val="Heading 2 Char"/>
    <w:basedOn w:val="DefaultParagraphFont"/>
    <w:link w:val="Heading2"/>
    <w:uiPriority w:val="9"/>
    <w:semiHidden/>
    <w:rsid w:val="00F86109"/>
    <w:rPr>
      <w:rFonts w:asciiTheme="majorHAnsi" w:eastAsiaTheme="majorEastAsia" w:hAnsiTheme="majorHAnsi" w:cstheme="majorBidi"/>
      <w:b/>
      <w:bCs/>
      <w:color w:val="4F81BD" w:themeColor="accent1"/>
      <w:sz w:val="26"/>
      <w:szCs w:val="26"/>
      <w:lang w:val="en-GB"/>
    </w:rPr>
  </w:style>
  <w:style w:type="paragraph" w:styleId="FootnoteText">
    <w:name w:val="footnote text"/>
    <w:basedOn w:val="Normal"/>
    <w:link w:val="FootnoteTextChar"/>
    <w:uiPriority w:val="99"/>
    <w:semiHidden/>
    <w:unhideWhenUsed/>
    <w:rsid w:val="00F86109"/>
    <w:rPr>
      <w:b/>
      <w:sz w:val="16"/>
    </w:rPr>
  </w:style>
  <w:style w:type="character" w:customStyle="1" w:styleId="FootnoteTextChar">
    <w:name w:val="Footnote Text Char"/>
    <w:basedOn w:val="DefaultParagraphFont"/>
    <w:link w:val="FootnoteText"/>
    <w:uiPriority w:val="99"/>
    <w:semiHidden/>
    <w:rsid w:val="00F86109"/>
    <w:rPr>
      <w:rFonts w:asciiTheme="majorHAnsi" w:hAnsiTheme="majorHAnsi"/>
      <w:b/>
      <w:sz w:val="16"/>
      <w:lang w:val="en-GB"/>
    </w:rPr>
  </w:style>
  <w:style w:type="character" w:styleId="FootnoteReference">
    <w:name w:val="footnote reference"/>
    <w:basedOn w:val="DefaultParagraphFont"/>
    <w:uiPriority w:val="99"/>
    <w:semiHidden/>
    <w:unhideWhenUsed/>
    <w:rsid w:val="00F86109"/>
    <w:rPr>
      <w:rFonts w:asciiTheme="majorHAnsi" w:hAnsiTheme="majorHAnsi"/>
      <w:b/>
      <w:sz w:val="20"/>
      <w:vertAlign w:val="superscript"/>
    </w:rPr>
  </w:style>
  <w:style w:type="paragraph" w:styleId="Header">
    <w:name w:val="header"/>
    <w:basedOn w:val="Normal"/>
    <w:link w:val="HeaderChar"/>
    <w:uiPriority w:val="99"/>
    <w:unhideWhenUsed/>
    <w:rsid w:val="00777B91"/>
    <w:pPr>
      <w:tabs>
        <w:tab w:val="center" w:pos="4536"/>
        <w:tab w:val="right" w:pos="9072"/>
      </w:tabs>
    </w:pPr>
  </w:style>
  <w:style w:type="character" w:customStyle="1" w:styleId="HeaderChar">
    <w:name w:val="Header Char"/>
    <w:basedOn w:val="DefaultParagraphFont"/>
    <w:link w:val="Header"/>
    <w:uiPriority w:val="99"/>
    <w:rsid w:val="00777B91"/>
    <w:rPr>
      <w:rFonts w:asciiTheme="majorHAnsi" w:hAnsiTheme="majorHAnsi"/>
      <w:sz w:val="20"/>
      <w:lang w:val="en-GB"/>
    </w:rPr>
  </w:style>
  <w:style w:type="paragraph" w:styleId="Footer">
    <w:name w:val="footer"/>
    <w:basedOn w:val="Normal"/>
    <w:link w:val="FooterChar"/>
    <w:uiPriority w:val="99"/>
    <w:unhideWhenUsed/>
    <w:rsid w:val="00777B91"/>
    <w:pPr>
      <w:tabs>
        <w:tab w:val="center" w:pos="4536"/>
        <w:tab w:val="right" w:pos="9072"/>
      </w:tabs>
    </w:pPr>
  </w:style>
  <w:style w:type="character" w:customStyle="1" w:styleId="FooterChar">
    <w:name w:val="Footer Char"/>
    <w:basedOn w:val="DefaultParagraphFont"/>
    <w:link w:val="Footer"/>
    <w:uiPriority w:val="99"/>
    <w:rsid w:val="00777B91"/>
    <w:rPr>
      <w:rFonts w:asciiTheme="majorHAnsi" w:hAnsiTheme="majorHAnsi"/>
      <w:sz w:val="20"/>
      <w:lang w:val="en-GB"/>
    </w:rPr>
  </w:style>
  <w:style w:type="character" w:customStyle="1" w:styleId="Farebnzoznamzvraznenie1Char">
    <w:name w:val="Farebný zoznam – zvýraznenie 1 Char"/>
    <w:link w:val="ColorfulList-Accent1"/>
    <w:uiPriority w:val="34"/>
    <w:locked/>
    <w:rsid w:val="001673E0"/>
    <w:rPr>
      <w:rFonts w:eastAsia="Times New Roman"/>
      <w:sz w:val="22"/>
      <w:szCs w:val="22"/>
    </w:rPr>
  </w:style>
  <w:style w:type="paragraph" w:styleId="ListBullet">
    <w:name w:val="List Bullet"/>
    <w:basedOn w:val="Normal"/>
    <w:rsid w:val="001673E0"/>
    <w:pPr>
      <w:numPr>
        <w:numId w:val="13"/>
      </w:numPr>
      <w:spacing w:after="240"/>
      <w:jc w:val="both"/>
    </w:pPr>
    <w:rPr>
      <w:rFonts w:ascii="Times New Roman" w:eastAsia="Times New Roman" w:hAnsi="Times New Roman" w:cs="Times New Roman"/>
      <w:sz w:val="24"/>
      <w:szCs w:val="20"/>
      <w:lang w:eastAsia="en-US"/>
    </w:rPr>
  </w:style>
  <w:style w:type="table" w:styleId="ColorfulList-Accent1">
    <w:name w:val="Colorful List Accent 1"/>
    <w:basedOn w:val="TableNormal"/>
    <w:link w:val="Farebnzoznamzvraznenie1Char"/>
    <w:uiPriority w:val="34"/>
    <w:rsid w:val="001673E0"/>
    <w:rPr>
      <w:rFonts w:eastAsia="Times New Roman"/>
      <w:sz w:val="22"/>
      <w:szCs w:val="22"/>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ListParagraph">
    <w:name w:val="List Paragraph"/>
    <w:basedOn w:val="Normal"/>
    <w:uiPriority w:val="99"/>
    <w:qFormat/>
    <w:rsid w:val="0068509D"/>
    <w:pPr>
      <w:ind w:left="720"/>
      <w:contextualSpacing/>
    </w:pPr>
  </w:style>
  <w:style w:type="paragraph" w:styleId="BalloonText">
    <w:name w:val="Balloon Text"/>
    <w:basedOn w:val="Normal"/>
    <w:link w:val="BalloonTextChar"/>
    <w:uiPriority w:val="99"/>
    <w:semiHidden/>
    <w:unhideWhenUsed/>
    <w:rsid w:val="00EF244A"/>
    <w:rPr>
      <w:rFonts w:ascii="Tahoma" w:hAnsi="Tahoma" w:cs="Tahoma"/>
      <w:sz w:val="16"/>
      <w:szCs w:val="16"/>
    </w:rPr>
  </w:style>
  <w:style w:type="character" w:customStyle="1" w:styleId="BalloonTextChar">
    <w:name w:val="Balloon Text Char"/>
    <w:basedOn w:val="DefaultParagraphFont"/>
    <w:link w:val="BalloonText"/>
    <w:uiPriority w:val="99"/>
    <w:semiHidden/>
    <w:rsid w:val="00EF244A"/>
    <w:rPr>
      <w:rFonts w:ascii="Tahoma" w:hAnsi="Tahoma" w:cs="Tahoma"/>
      <w:sz w:val="16"/>
      <w:szCs w:val="16"/>
      <w:lang w:val="en-GB"/>
    </w:rPr>
  </w:style>
  <w:style w:type="character" w:customStyle="1" w:styleId="Heading3Char">
    <w:name w:val="Heading 3 Char"/>
    <w:basedOn w:val="DefaultParagraphFont"/>
    <w:link w:val="Heading3"/>
    <w:uiPriority w:val="9"/>
    <w:semiHidden/>
    <w:rsid w:val="00EC3E0A"/>
    <w:rPr>
      <w:rFonts w:asciiTheme="majorHAnsi" w:eastAsiaTheme="majorEastAsia" w:hAnsiTheme="majorHAnsi" w:cstheme="majorBidi"/>
      <w:b/>
      <w:bCs/>
      <w:color w:val="4F81BD" w:themeColor="accent1"/>
      <w:sz w:val="20"/>
      <w:lang w:val="en-GB"/>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797</Words>
  <Characters>4549</Characters>
  <Application>Microsoft Office Word</Application>
  <DocSecurity>0</DocSecurity>
  <Lines>37</Lines>
  <Paragraphs>10</Paragraphs>
  <ScaleCrop>false</ScaleCrop>
  <HeadingPairs>
    <vt:vector size="6" baseType="variant">
      <vt:variant>
        <vt:lpstr>Title</vt:lpstr>
      </vt:variant>
      <vt:variant>
        <vt:i4>1</vt:i4>
      </vt:variant>
      <vt:variant>
        <vt:lpstr>Titel</vt:lpstr>
      </vt:variant>
      <vt:variant>
        <vt:i4>1</vt:i4>
      </vt:variant>
      <vt:variant>
        <vt:lpstr>Názov</vt:lpstr>
      </vt:variant>
      <vt:variant>
        <vt:i4>1</vt:i4>
      </vt:variant>
    </vt:vector>
  </HeadingPairs>
  <TitlesOfParts>
    <vt:vector size="3" baseType="lpstr">
      <vt:lpstr/>
      <vt:lpstr/>
      <vt:lpstr/>
    </vt:vector>
  </TitlesOfParts>
  <Company>Senior Expert Communication and Outreach</Company>
  <LinksUpToDate>false</LinksUpToDate>
  <CharactersWithSpaces>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Sascha Oliver Rusch</dc:creator>
  <cp:lastModifiedBy>The Money Machine II</cp:lastModifiedBy>
  <cp:revision>6</cp:revision>
  <cp:lastPrinted>2015-06-11T06:42:00Z</cp:lastPrinted>
  <dcterms:created xsi:type="dcterms:W3CDTF">2015-12-09T12:09:00Z</dcterms:created>
  <dcterms:modified xsi:type="dcterms:W3CDTF">2015-12-13T19:30:00Z</dcterms:modified>
</cp:coreProperties>
</file>